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C2" w:rsidRPr="00EE7C02" w:rsidRDefault="006171C2" w:rsidP="006171C2">
      <w:pPr>
        <w:spacing w:line="276" w:lineRule="auto"/>
        <w:ind w:left="5812" w:right="-1" w:firstLine="709"/>
        <w:jc w:val="center"/>
        <w:rPr>
          <w:i/>
          <w:sz w:val="28"/>
          <w:szCs w:val="28"/>
          <w:lang w:val="en-US"/>
        </w:rPr>
      </w:pPr>
      <w:r w:rsidRPr="00EE7C02">
        <w:rPr>
          <w:i/>
          <w:sz w:val="28"/>
          <w:szCs w:val="28"/>
          <w:lang w:val="en-US"/>
        </w:rPr>
        <w:t>Toshkent davlat yuridik</w:t>
      </w:r>
    </w:p>
    <w:p w:rsidR="006171C2" w:rsidRPr="00EE7C02" w:rsidRDefault="006171C2" w:rsidP="006171C2">
      <w:pPr>
        <w:spacing w:line="276" w:lineRule="auto"/>
        <w:ind w:left="5812" w:right="-1" w:firstLine="709"/>
        <w:jc w:val="center"/>
        <w:rPr>
          <w:i/>
          <w:sz w:val="28"/>
          <w:szCs w:val="28"/>
          <w:lang w:val="en-US"/>
        </w:rPr>
      </w:pPr>
      <w:proofErr w:type="gramStart"/>
      <w:r w:rsidRPr="00EE7C02">
        <w:rPr>
          <w:i/>
          <w:sz w:val="28"/>
          <w:szCs w:val="28"/>
          <w:lang w:val="en-US"/>
        </w:rPr>
        <w:t>universiteti</w:t>
      </w:r>
      <w:proofErr w:type="gramEnd"/>
      <w:r w:rsidRPr="00EE7C02">
        <w:rPr>
          <w:i/>
          <w:sz w:val="28"/>
          <w:szCs w:val="28"/>
          <w:lang w:val="en-US"/>
        </w:rPr>
        <w:t xml:space="preserve"> rektorining</w:t>
      </w:r>
    </w:p>
    <w:p w:rsidR="006171C2" w:rsidRPr="00EE7C02" w:rsidRDefault="006171C2" w:rsidP="006171C2">
      <w:pPr>
        <w:spacing w:line="276" w:lineRule="auto"/>
        <w:ind w:left="5812" w:right="-1" w:firstLine="709"/>
        <w:jc w:val="center"/>
        <w:rPr>
          <w:i/>
          <w:sz w:val="28"/>
          <w:szCs w:val="28"/>
          <w:lang w:val="en-US"/>
        </w:rPr>
      </w:pPr>
      <w:r w:rsidRPr="00EE7C02">
        <w:rPr>
          <w:i/>
          <w:sz w:val="28"/>
          <w:szCs w:val="28"/>
          <w:lang w:val="en-US"/>
        </w:rPr>
        <w:t>2024-yil _-martdagi</w:t>
      </w:r>
    </w:p>
    <w:p w:rsidR="006171C2" w:rsidRPr="00EE7C02" w:rsidRDefault="006171C2" w:rsidP="006171C2">
      <w:pPr>
        <w:spacing w:line="276" w:lineRule="auto"/>
        <w:ind w:left="5812" w:right="-1" w:firstLine="709"/>
        <w:jc w:val="center"/>
        <w:rPr>
          <w:i/>
          <w:sz w:val="28"/>
          <w:szCs w:val="28"/>
          <w:lang w:val="en-US"/>
        </w:rPr>
      </w:pPr>
      <w:r w:rsidRPr="00EE7C02">
        <w:rPr>
          <w:i/>
          <w:sz w:val="28"/>
          <w:szCs w:val="28"/>
          <w:lang w:val="en-US"/>
        </w:rPr>
        <w:t>_-sonli buyrug‘iga</w:t>
      </w:r>
    </w:p>
    <w:p w:rsidR="006171C2" w:rsidRDefault="006171C2" w:rsidP="006171C2">
      <w:pPr>
        <w:spacing w:line="276" w:lineRule="auto"/>
        <w:ind w:left="5812" w:right="-1" w:firstLine="709"/>
        <w:jc w:val="center"/>
        <w:rPr>
          <w:i/>
          <w:sz w:val="28"/>
          <w:szCs w:val="28"/>
          <w:lang w:val="en-US"/>
        </w:rPr>
      </w:pPr>
      <w:r>
        <w:rPr>
          <w:i/>
          <w:sz w:val="28"/>
          <w:szCs w:val="28"/>
          <w:lang w:val="en-US"/>
        </w:rPr>
        <w:t>2</w:t>
      </w:r>
      <w:r w:rsidRPr="00EE7C02">
        <w:rPr>
          <w:i/>
          <w:sz w:val="28"/>
          <w:szCs w:val="28"/>
          <w:lang w:val="en-US"/>
        </w:rPr>
        <w:t>-ilova</w:t>
      </w:r>
    </w:p>
    <w:p w:rsidR="006171C2" w:rsidRDefault="006171C2" w:rsidP="002A5B63">
      <w:pPr>
        <w:spacing w:line="360" w:lineRule="auto"/>
        <w:ind w:firstLine="709"/>
        <w:jc w:val="center"/>
        <w:rPr>
          <w:b/>
          <w:sz w:val="28"/>
          <w:szCs w:val="28"/>
          <w:lang w:val="en-US"/>
        </w:rPr>
      </w:pPr>
    </w:p>
    <w:p w:rsidR="005A6F27" w:rsidRPr="002A5B63" w:rsidRDefault="002A5B63" w:rsidP="002A5B63">
      <w:pPr>
        <w:spacing w:line="360" w:lineRule="auto"/>
        <w:ind w:firstLine="709"/>
        <w:jc w:val="center"/>
        <w:rPr>
          <w:b/>
          <w:sz w:val="28"/>
          <w:szCs w:val="28"/>
          <w:lang w:val="en-US"/>
        </w:rPr>
      </w:pPr>
      <w:r w:rsidRPr="002A5B63">
        <w:rPr>
          <w:b/>
          <w:sz w:val="28"/>
          <w:szCs w:val="28"/>
          <w:lang w:val="en-US"/>
        </w:rPr>
        <w:t xml:space="preserve">2024–2026-yillarda Toshkent davlat yuridik universiteti faoliyatini yoritish, uning ijobiy imijini shakllantirish hamda keng jamoatchilik </w:t>
      </w:r>
      <w:proofErr w:type="gramStart"/>
      <w:r w:rsidRPr="002A5B63">
        <w:rPr>
          <w:b/>
          <w:sz w:val="28"/>
          <w:szCs w:val="28"/>
          <w:lang w:val="en-US"/>
        </w:rPr>
        <w:t>va</w:t>
      </w:r>
      <w:proofErr w:type="gramEnd"/>
      <w:r w:rsidRPr="002A5B63">
        <w:rPr>
          <w:b/>
          <w:sz w:val="28"/>
          <w:szCs w:val="28"/>
          <w:lang w:val="en-US"/>
        </w:rPr>
        <w:t xml:space="preserve"> OAV bilan aloqalarni mustahkamlash, bu yo‘nalishdagi ishlarni strategik rivojlantirish</w:t>
      </w:r>
    </w:p>
    <w:p w:rsidR="002A5B63" w:rsidRDefault="002A5B63" w:rsidP="002A5B63">
      <w:pPr>
        <w:spacing w:line="360" w:lineRule="auto"/>
        <w:ind w:left="-993" w:firstLine="709"/>
        <w:jc w:val="center"/>
        <w:rPr>
          <w:b/>
          <w:sz w:val="28"/>
          <w:szCs w:val="28"/>
          <w:lang w:val="en-US"/>
        </w:rPr>
      </w:pPr>
      <w:r w:rsidRPr="002A5B63">
        <w:rPr>
          <w:b/>
          <w:sz w:val="28"/>
          <w:szCs w:val="28"/>
          <w:lang w:val="en-US"/>
        </w:rPr>
        <w:t>DASTURI</w:t>
      </w:r>
    </w:p>
    <w:p w:rsidR="002A5B63" w:rsidRPr="00004E49" w:rsidRDefault="00004E49" w:rsidP="00004E49">
      <w:pPr>
        <w:spacing w:line="360" w:lineRule="auto"/>
        <w:ind w:left="-993" w:firstLine="709"/>
        <w:jc w:val="center"/>
        <w:rPr>
          <w:b/>
          <w:sz w:val="28"/>
          <w:szCs w:val="28"/>
          <w:lang w:val="en-US"/>
        </w:rPr>
      </w:pPr>
      <w:r w:rsidRPr="00004E49">
        <w:rPr>
          <w:b/>
          <w:sz w:val="28"/>
          <w:szCs w:val="28"/>
          <w:lang w:val="en-US"/>
        </w:rPr>
        <w:t>I. Kirish.</w:t>
      </w:r>
    </w:p>
    <w:p w:rsidR="00004E49" w:rsidRDefault="00004E49" w:rsidP="00004E49">
      <w:pPr>
        <w:spacing w:line="360" w:lineRule="auto"/>
        <w:ind w:firstLine="709"/>
        <w:jc w:val="both"/>
        <w:rPr>
          <w:sz w:val="28"/>
          <w:szCs w:val="28"/>
          <w:lang w:val="en-US"/>
        </w:rPr>
      </w:pPr>
      <w:r w:rsidRPr="00004E49">
        <w:rPr>
          <w:sz w:val="28"/>
          <w:szCs w:val="28"/>
          <w:lang w:val="en-US"/>
        </w:rPr>
        <w:t xml:space="preserve">Toshkent davlat yuridik universitetini (keyingi o‘rinlarda — TDYU) “yurisprudensiya” mutaxassisligi </w:t>
      </w:r>
      <w:proofErr w:type="gramStart"/>
      <w:r w:rsidRPr="00004E49">
        <w:rPr>
          <w:sz w:val="28"/>
          <w:szCs w:val="28"/>
          <w:lang w:val="en-US"/>
        </w:rPr>
        <w:t>bo‘yicha</w:t>
      </w:r>
      <w:proofErr w:type="gramEnd"/>
      <w:r w:rsidRPr="00004E49">
        <w:rPr>
          <w:sz w:val="28"/>
          <w:szCs w:val="28"/>
          <w:lang w:val="en-US"/>
        </w:rPr>
        <w:t xml:space="preserve"> yuridik kadrlarni tayyorlash, qayta tayyorlash bo‘yicha bazaviy oliy ta’lim va ilmiy-metodik muassasasi </w:t>
      </w:r>
      <w:r>
        <w:rPr>
          <w:sz w:val="28"/>
          <w:szCs w:val="28"/>
          <w:lang w:val="en-US"/>
        </w:rPr>
        <w:t xml:space="preserve">hisoblanadi. Ayni paytda universitetda bakalavriatda 5 ta yo‘nalish, magistraturada 16 ta mutaxassislik </w:t>
      </w:r>
      <w:proofErr w:type="gramStart"/>
      <w:r>
        <w:rPr>
          <w:sz w:val="28"/>
          <w:szCs w:val="28"/>
          <w:lang w:val="en-US"/>
        </w:rPr>
        <w:t>bo‘yicha</w:t>
      </w:r>
      <w:proofErr w:type="gramEnd"/>
      <w:r>
        <w:rPr>
          <w:sz w:val="28"/>
          <w:szCs w:val="28"/>
          <w:lang w:val="en-US"/>
        </w:rPr>
        <w:t xml:space="preserve"> huquqshunos-kadrlar tayyorlanmoqda. </w:t>
      </w:r>
    </w:p>
    <w:p w:rsidR="005500F7" w:rsidRDefault="0035622A" w:rsidP="00004E49">
      <w:pPr>
        <w:spacing w:line="360" w:lineRule="auto"/>
        <w:ind w:firstLine="709"/>
        <w:jc w:val="both"/>
        <w:rPr>
          <w:sz w:val="28"/>
          <w:szCs w:val="28"/>
          <w:lang w:val="en-US"/>
        </w:rPr>
      </w:pPr>
      <w:r>
        <w:rPr>
          <w:sz w:val="28"/>
          <w:szCs w:val="28"/>
          <w:lang w:val="en-US"/>
        </w:rPr>
        <w:t>TDYUda</w:t>
      </w:r>
      <w:r w:rsidR="005500F7">
        <w:rPr>
          <w:sz w:val="28"/>
          <w:szCs w:val="28"/>
          <w:lang w:val="en-US"/>
        </w:rPr>
        <w:t xml:space="preserve"> </w:t>
      </w:r>
      <w:r w:rsidR="005500F7" w:rsidRPr="005500F7">
        <w:rPr>
          <w:sz w:val="28"/>
          <w:szCs w:val="28"/>
          <w:lang w:val="en-US"/>
        </w:rPr>
        <w:t xml:space="preserve">yuridik ta’lim </w:t>
      </w:r>
      <w:proofErr w:type="gramStart"/>
      <w:r w:rsidR="005500F7" w:rsidRPr="005500F7">
        <w:rPr>
          <w:sz w:val="28"/>
          <w:szCs w:val="28"/>
          <w:lang w:val="en-US"/>
        </w:rPr>
        <w:t>va</w:t>
      </w:r>
      <w:proofErr w:type="gramEnd"/>
      <w:r w:rsidR="005500F7" w:rsidRPr="005500F7">
        <w:rPr>
          <w:sz w:val="28"/>
          <w:szCs w:val="28"/>
          <w:lang w:val="en-US"/>
        </w:rPr>
        <w:t xml:space="preserve"> fan</w:t>
      </w:r>
      <w:r w:rsidR="005500F7">
        <w:rPr>
          <w:sz w:val="28"/>
          <w:szCs w:val="28"/>
          <w:lang w:val="en-US"/>
        </w:rPr>
        <w:t>ni</w:t>
      </w:r>
      <w:r w:rsidR="005500F7" w:rsidRPr="005500F7">
        <w:rPr>
          <w:sz w:val="28"/>
          <w:szCs w:val="28"/>
          <w:lang w:val="en-US"/>
        </w:rPr>
        <w:t xml:space="preserve"> tubdan takomillashtirish, </w:t>
      </w:r>
      <w:r w:rsidR="005500F7">
        <w:rPr>
          <w:sz w:val="28"/>
          <w:szCs w:val="28"/>
          <w:lang w:val="en-US"/>
        </w:rPr>
        <w:t>muassasaning</w:t>
      </w:r>
      <w:r w:rsidR="005500F7" w:rsidRPr="005500F7">
        <w:rPr>
          <w:sz w:val="28"/>
          <w:szCs w:val="28"/>
          <w:lang w:val="en-US"/>
        </w:rPr>
        <w:t xml:space="preserve"> xalqaro ta’lim maydonidagi raqobatbardoshligini ta’minlash, yuridik kadrlar tayyorlash sifatini oshirish,</w:t>
      </w:r>
      <w:r w:rsidR="005500F7">
        <w:rPr>
          <w:sz w:val="28"/>
          <w:szCs w:val="28"/>
          <w:lang w:val="en-US"/>
        </w:rPr>
        <w:t xml:space="preserve"> xalqaro hamkorlik aloqalarini yo‘lga qo‘yish, xalqaro reytinglarga kirish hamda xalqaro ta’lim tashkilotlarida akkreditatsiyadan o‘tkazish, o‘quv va ta’lim jarayonlariga nufuzli xorijiy ekspertlar, huquqshunos-olimlar va professor-o‘qituvchilarni jalb etish borasida qator ishlar amalga oshirilmoqda. </w:t>
      </w:r>
    </w:p>
    <w:p w:rsidR="005500F7" w:rsidRDefault="005500F7" w:rsidP="005500F7">
      <w:pPr>
        <w:spacing w:line="360" w:lineRule="auto"/>
        <w:ind w:firstLine="709"/>
        <w:jc w:val="both"/>
        <w:rPr>
          <w:sz w:val="28"/>
          <w:szCs w:val="28"/>
          <w:lang w:val="en-US"/>
        </w:rPr>
      </w:pPr>
      <w:r>
        <w:rPr>
          <w:sz w:val="28"/>
          <w:szCs w:val="28"/>
          <w:lang w:val="en-US"/>
        </w:rPr>
        <w:t xml:space="preserve">Mazkur yo‘nalishdagi ishlarni samarali tashkil etish </w:t>
      </w:r>
      <w:proofErr w:type="gramStart"/>
      <w:r>
        <w:rPr>
          <w:sz w:val="28"/>
          <w:szCs w:val="28"/>
          <w:lang w:val="en-US"/>
        </w:rPr>
        <w:t>va</w:t>
      </w:r>
      <w:proofErr w:type="gramEnd"/>
      <w:r>
        <w:rPr>
          <w:sz w:val="28"/>
          <w:szCs w:val="28"/>
          <w:lang w:val="en-US"/>
        </w:rPr>
        <w:t xml:space="preserve"> tizimli chora-tadbirlarni amalga oshirish maqsadida “</w:t>
      </w:r>
      <w:r w:rsidRPr="005500F7">
        <w:rPr>
          <w:sz w:val="28"/>
          <w:szCs w:val="28"/>
          <w:lang w:val="en-US"/>
        </w:rPr>
        <w:t>2022</w:t>
      </w:r>
      <w:r>
        <w:rPr>
          <w:sz w:val="28"/>
          <w:szCs w:val="28"/>
          <w:lang w:val="en-US"/>
        </w:rPr>
        <w:t>–</w:t>
      </w:r>
      <w:r w:rsidRPr="005500F7">
        <w:rPr>
          <w:sz w:val="28"/>
          <w:szCs w:val="28"/>
          <w:lang w:val="en-US"/>
        </w:rPr>
        <w:t>2026</w:t>
      </w:r>
      <w:r>
        <w:rPr>
          <w:sz w:val="28"/>
          <w:szCs w:val="28"/>
          <w:lang w:val="en-US"/>
        </w:rPr>
        <w:t>-</w:t>
      </w:r>
      <w:r w:rsidRPr="005500F7">
        <w:rPr>
          <w:sz w:val="28"/>
          <w:szCs w:val="28"/>
          <w:lang w:val="en-US"/>
        </w:rPr>
        <w:t>yillarda Toshkent davlat yuridik universitetini strategik rivojlantirish</w:t>
      </w:r>
      <w:r>
        <w:rPr>
          <w:sz w:val="28"/>
          <w:szCs w:val="28"/>
          <w:lang w:val="en-US"/>
        </w:rPr>
        <w:t xml:space="preserve"> dasturi” hamda “2022–</w:t>
      </w:r>
      <w:r w:rsidRPr="005500F7">
        <w:rPr>
          <w:sz w:val="28"/>
          <w:szCs w:val="28"/>
          <w:lang w:val="en-US"/>
        </w:rPr>
        <w:t>2026-yillarda Toshkent davlat yuridik universitetini strategik rivojlantirish dasturini amalga oshirish yuzasidan</w:t>
      </w:r>
      <w:r>
        <w:rPr>
          <w:sz w:val="28"/>
          <w:szCs w:val="28"/>
          <w:lang w:val="en-US"/>
        </w:rPr>
        <w:t xml:space="preserve"> yo‘l xaritasi” tasdiqlangan bo‘lib, ushbu dastur ijrosi yuzasidan tizimli ishlar amalga oshirilmoqda. </w:t>
      </w:r>
    </w:p>
    <w:p w:rsidR="002C6810" w:rsidRDefault="002C6810" w:rsidP="002C6810">
      <w:pPr>
        <w:spacing w:line="360" w:lineRule="auto"/>
        <w:ind w:firstLine="709"/>
        <w:jc w:val="both"/>
        <w:rPr>
          <w:sz w:val="28"/>
          <w:szCs w:val="28"/>
          <w:lang w:val="en-US"/>
        </w:rPr>
      </w:pPr>
      <w:r>
        <w:rPr>
          <w:sz w:val="28"/>
          <w:szCs w:val="28"/>
          <w:lang w:val="en-US"/>
        </w:rPr>
        <w:t xml:space="preserve">Shuningdek, </w:t>
      </w:r>
      <w:r w:rsidR="0035622A">
        <w:rPr>
          <w:sz w:val="28"/>
          <w:szCs w:val="28"/>
          <w:lang w:val="en-US"/>
        </w:rPr>
        <w:t>TDYU</w:t>
      </w:r>
      <w:r>
        <w:rPr>
          <w:sz w:val="28"/>
          <w:szCs w:val="28"/>
          <w:lang w:val="en-US"/>
        </w:rPr>
        <w:t xml:space="preserve"> </w:t>
      </w:r>
      <w:r w:rsidRPr="00686964">
        <w:rPr>
          <w:sz w:val="28"/>
          <w:szCs w:val="28"/>
          <w:lang w:val="en-US"/>
        </w:rPr>
        <w:t xml:space="preserve">ish faoliyatini olib borishda akademik erkinlik </w:t>
      </w:r>
      <w:proofErr w:type="gramStart"/>
      <w:r w:rsidRPr="00686964">
        <w:rPr>
          <w:sz w:val="28"/>
          <w:szCs w:val="28"/>
          <w:lang w:val="en-US"/>
        </w:rPr>
        <w:t>va</w:t>
      </w:r>
      <w:proofErr w:type="gramEnd"/>
      <w:r w:rsidRPr="00686964">
        <w:rPr>
          <w:sz w:val="28"/>
          <w:szCs w:val="28"/>
          <w:lang w:val="en-US"/>
        </w:rPr>
        <w:t xml:space="preserve"> akademik halollikni ta</w:t>
      </w:r>
      <w:r>
        <w:rPr>
          <w:sz w:val="28"/>
          <w:szCs w:val="28"/>
          <w:lang w:val="en-US"/>
        </w:rPr>
        <w:t>’</w:t>
      </w:r>
      <w:r w:rsidRPr="00686964">
        <w:rPr>
          <w:sz w:val="28"/>
          <w:szCs w:val="28"/>
          <w:lang w:val="en-US"/>
        </w:rPr>
        <w:t>minlash, ta</w:t>
      </w:r>
      <w:r>
        <w:rPr>
          <w:sz w:val="28"/>
          <w:szCs w:val="28"/>
          <w:lang w:val="en-US"/>
        </w:rPr>
        <w:t>’</w:t>
      </w:r>
      <w:r w:rsidRPr="00686964">
        <w:rPr>
          <w:sz w:val="28"/>
          <w:szCs w:val="28"/>
          <w:lang w:val="en-US"/>
        </w:rPr>
        <w:t xml:space="preserve">lim va tadqiqot ishlarini teng sharoitlar, </w:t>
      </w:r>
      <w:r w:rsidRPr="00686964">
        <w:rPr>
          <w:sz w:val="28"/>
          <w:szCs w:val="28"/>
          <w:lang w:val="en-US"/>
        </w:rPr>
        <w:lastRenderedPageBreak/>
        <w:t>inklyuzivlik va xilma-xillik asosida tashkil etish, talaba va xodimlarning ijtimoiy mas</w:t>
      </w:r>
      <w:r>
        <w:rPr>
          <w:sz w:val="28"/>
          <w:szCs w:val="28"/>
          <w:lang w:val="en-US"/>
        </w:rPr>
        <w:t>’</w:t>
      </w:r>
      <w:r w:rsidRPr="00686964">
        <w:rPr>
          <w:sz w:val="28"/>
          <w:szCs w:val="28"/>
          <w:lang w:val="en-US"/>
        </w:rPr>
        <w:t>uliyatini oshirish hamda universitet bitiruvchilari bilan faol hamkorlik o</w:t>
      </w:r>
      <w:r>
        <w:rPr>
          <w:sz w:val="28"/>
          <w:szCs w:val="28"/>
          <w:lang w:val="en-US"/>
        </w:rPr>
        <w:t>‘</w:t>
      </w:r>
      <w:r w:rsidRPr="00686964">
        <w:rPr>
          <w:sz w:val="28"/>
          <w:szCs w:val="28"/>
          <w:lang w:val="en-US"/>
        </w:rPr>
        <w:t>r</w:t>
      </w:r>
      <w:r>
        <w:rPr>
          <w:sz w:val="28"/>
          <w:szCs w:val="28"/>
          <w:lang w:val="en-US"/>
        </w:rPr>
        <w:t>natish kabi qadriyatlarga tayanib kelmoqda</w:t>
      </w:r>
      <w:r w:rsidRPr="00686964">
        <w:rPr>
          <w:sz w:val="28"/>
          <w:szCs w:val="28"/>
          <w:lang w:val="en-US"/>
        </w:rPr>
        <w:t>.</w:t>
      </w:r>
    </w:p>
    <w:p w:rsidR="00C45CD9" w:rsidRDefault="005500F7" w:rsidP="002C6810">
      <w:pPr>
        <w:spacing w:line="360" w:lineRule="auto"/>
        <w:ind w:firstLine="709"/>
        <w:jc w:val="both"/>
        <w:rPr>
          <w:sz w:val="28"/>
          <w:szCs w:val="28"/>
          <w:lang w:val="en-US"/>
        </w:rPr>
      </w:pPr>
      <w:bookmarkStart w:id="0" w:name="_GoBack"/>
      <w:bookmarkEnd w:id="0"/>
      <w:proofErr w:type="gramStart"/>
      <w:r w:rsidRPr="002238B5">
        <w:rPr>
          <w:sz w:val="28"/>
          <w:szCs w:val="28"/>
          <w:lang w:val="en-US"/>
        </w:rPr>
        <w:t xml:space="preserve">Shu jihatdan </w:t>
      </w:r>
      <w:r w:rsidR="00004E49" w:rsidRPr="002238B5">
        <w:rPr>
          <w:sz w:val="28"/>
          <w:szCs w:val="28"/>
          <w:lang w:val="en-US"/>
        </w:rPr>
        <w:t>2024–2026-yillarda Toshkent davlat yuridik universiteti faoliyatini yoritish, uning ijobiy imijini shakllantirish hamda keng jamoatchilik va OAV bilan aloqalarni mustahkamlash, bu yo‘nalishdagi ishlarni strategik rivojlantirish</w:t>
      </w:r>
      <w:r w:rsidRPr="002238B5">
        <w:rPr>
          <w:sz w:val="28"/>
          <w:szCs w:val="28"/>
          <w:lang w:val="en-US"/>
        </w:rPr>
        <w:t xml:space="preserve"> dasturi</w:t>
      </w:r>
      <w:r w:rsidR="00C45CD9">
        <w:rPr>
          <w:sz w:val="28"/>
          <w:szCs w:val="28"/>
          <w:lang w:val="en-US"/>
        </w:rPr>
        <w:t xml:space="preserve"> (keyingi o‘rinlarda — Dastur)</w:t>
      </w:r>
      <w:r>
        <w:rPr>
          <w:sz w:val="28"/>
          <w:szCs w:val="28"/>
          <w:lang w:val="en-US"/>
        </w:rPr>
        <w:t xml:space="preserve"> </w:t>
      </w:r>
      <w:r w:rsidR="002A5B63" w:rsidRPr="002A5B63">
        <w:rPr>
          <w:sz w:val="28"/>
          <w:szCs w:val="28"/>
          <w:lang w:val="en-US"/>
        </w:rPr>
        <w:t>O</w:t>
      </w:r>
      <w:r w:rsidR="002C6810">
        <w:rPr>
          <w:sz w:val="28"/>
          <w:szCs w:val="28"/>
          <w:lang w:val="en-US"/>
        </w:rPr>
        <w:t>‘</w:t>
      </w:r>
      <w:r w:rsidR="002A5B63" w:rsidRPr="002A5B63">
        <w:rPr>
          <w:sz w:val="28"/>
          <w:szCs w:val="28"/>
          <w:lang w:val="en-US"/>
        </w:rPr>
        <w:t>zbekiston Respublikasi Prezidentining 2020-yil 29-apreldagi “O</w:t>
      </w:r>
      <w:r w:rsidR="002870E4">
        <w:rPr>
          <w:sz w:val="28"/>
          <w:szCs w:val="28"/>
          <w:lang w:val="en-US"/>
        </w:rPr>
        <w:t>‘</w:t>
      </w:r>
      <w:r w:rsidR="002A5B63" w:rsidRPr="002A5B63">
        <w:rPr>
          <w:sz w:val="28"/>
          <w:szCs w:val="28"/>
          <w:lang w:val="en-US"/>
        </w:rPr>
        <w:t>zbekiston Respublikasida yuridik ta</w:t>
      </w:r>
      <w:r w:rsidR="002870E4">
        <w:rPr>
          <w:sz w:val="28"/>
          <w:szCs w:val="28"/>
          <w:lang w:val="en-US"/>
        </w:rPr>
        <w:t>’</w:t>
      </w:r>
      <w:r w:rsidR="002A5B63" w:rsidRPr="002A5B63">
        <w:rPr>
          <w:sz w:val="28"/>
          <w:szCs w:val="28"/>
          <w:lang w:val="en-US"/>
        </w:rPr>
        <w:t>lim va fanni tubdan takomillashtirish bo</w:t>
      </w:r>
      <w:r w:rsidR="002C6810">
        <w:rPr>
          <w:sz w:val="28"/>
          <w:szCs w:val="28"/>
          <w:lang w:val="en-US"/>
        </w:rPr>
        <w:t>‘</w:t>
      </w:r>
      <w:r w:rsidR="002A5B63" w:rsidRPr="002A5B63">
        <w:rPr>
          <w:sz w:val="28"/>
          <w:szCs w:val="28"/>
          <w:lang w:val="en-US"/>
        </w:rPr>
        <w:t>yicha qo</w:t>
      </w:r>
      <w:r w:rsidR="002C6810">
        <w:rPr>
          <w:sz w:val="28"/>
          <w:szCs w:val="28"/>
          <w:lang w:val="en-US"/>
        </w:rPr>
        <w:t>‘</w:t>
      </w:r>
      <w:r w:rsidR="002A5B63" w:rsidRPr="002A5B63">
        <w:rPr>
          <w:sz w:val="28"/>
          <w:szCs w:val="28"/>
          <w:lang w:val="en-US"/>
        </w:rPr>
        <w:t>shimcha chora-tadbirlar to</w:t>
      </w:r>
      <w:r w:rsidR="002C6810">
        <w:rPr>
          <w:sz w:val="28"/>
          <w:szCs w:val="28"/>
          <w:lang w:val="en-US"/>
        </w:rPr>
        <w:t>‘</w:t>
      </w:r>
      <w:r w:rsidR="002A5B63" w:rsidRPr="002A5B63">
        <w:rPr>
          <w:sz w:val="28"/>
          <w:szCs w:val="28"/>
          <w:lang w:val="en-US"/>
        </w:rPr>
        <w:t>g</w:t>
      </w:r>
      <w:r w:rsidR="002C6810">
        <w:rPr>
          <w:sz w:val="28"/>
          <w:szCs w:val="28"/>
          <w:lang w:val="en-US"/>
        </w:rPr>
        <w:t>‘</w:t>
      </w:r>
      <w:r w:rsidR="002A5B63" w:rsidRPr="002A5B63">
        <w:rPr>
          <w:sz w:val="28"/>
          <w:szCs w:val="28"/>
          <w:lang w:val="en-US"/>
        </w:rPr>
        <w:t>risida”gi PF-5987-son Farmoni, O</w:t>
      </w:r>
      <w:r w:rsidR="002C6810">
        <w:rPr>
          <w:sz w:val="28"/>
          <w:szCs w:val="28"/>
          <w:lang w:val="en-US"/>
        </w:rPr>
        <w:t>‘</w:t>
      </w:r>
      <w:r w:rsidR="002A5B63" w:rsidRPr="002A5B63">
        <w:rPr>
          <w:sz w:val="28"/>
          <w:szCs w:val="28"/>
          <w:lang w:val="en-US"/>
        </w:rPr>
        <w:t>zbekiston Respublikasi Prezidentining 2019-yil 8-oktabrdagi PF-5847-son Farmoni bilan tasdiqlangan O</w:t>
      </w:r>
      <w:r w:rsidR="002C6810">
        <w:rPr>
          <w:sz w:val="28"/>
          <w:szCs w:val="28"/>
          <w:lang w:val="en-US"/>
        </w:rPr>
        <w:t>‘</w:t>
      </w:r>
      <w:r w:rsidR="002A5B63" w:rsidRPr="002A5B63">
        <w:rPr>
          <w:sz w:val="28"/>
          <w:szCs w:val="28"/>
          <w:lang w:val="en-US"/>
        </w:rPr>
        <w:t>zbekiston Respublikasi oliy ta‟lim tizimini 2030-yilgacha rivojlantirish konsepsiyasi, O</w:t>
      </w:r>
      <w:r w:rsidR="002C6810">
        <w:rPr>
          <w:sz w:val="28"/>
          <w:szCs w:val="28"/>
          <w:lang w:val="en-US"/>
        </w:rPr>
        <w:t>‘</w:t>
      </w:r>
      <w:r w:rsidR="002A5B63" w:rsidRPr="002A5B63">
        <w:rPr>
          <w:sz w:val="28"/>
          <w:szCs w:val="28"/>
          <w:lang w:val="en-US"/>
        </w:rPr>
        <w:t xml:space="preserve">zbekiston Respublikasi Prezidentining 2020-yil 29-oktabrdagi PF-6097-son Farmoni bilan tasdiqlangan Ilm-fanni 2030-yilgacha rivojlantirish konsepsiyasi, </w:t>
      </w:r>
      <w:r w:rsidR="002C6810" w:rsidRPr="002C6810">
        <w:rPr>
          <w:sz w:val="28"/>
          <w:szCs w:val="28"/>
          <w:lang w:val="en-US"/>
        </w:rPr>
        <w:t>O‘zbekiston Respublikasi Prezidentining</w:t>
      </w:r>
      <w:r w:rsidR="002C6810">
        <w:rPr>
          <w:sz w:val="28"/>
          <w:szCs w:val="28"/>
          <w:lang w:val="en-US"/>
        </w:rPr>
        <w:t xml:space="preserve"> 2023-yil 11-sentabrdagi </w:t>
      </w:r>
      <w:r w:rsidR="002C6810" w:rsidRPr="002C6810">
        <w:rPr>
          <w:sz w:val="28"/>
          <w:szCs w:val="28"/>
          <w:lang w:val="en-US"/>
        </w:rPr>
        <w:t>PF-158-son</w:t>
      </w:r>
      <w:r w:rsidR="002C6810">
        <w:rPr>
          <w:sz w:val="28"/>
          <w:szCs w:val="28"/>
          <w:lang w:val="en-US"/>
        </w:rPr>
        <w:t xml:space="preserve"> Farmoni bilan tasdiqlangan </w:t>
      </w:r>
      <w:r w:rsidR="002C6810" w:rsidRPr="002C6810">
        <w:rPr>
          <w:sz w:val="28"/>
          <w:szCs w:val="28"/>
          <w:lang w:val="en-US"/>
        </w:rPr>
        <w:t xml:space="preserve">“O‘zbekiston — 2030” </w:t>
      </w:r>
      <w:r w:rsidR="002C6810">
        <w:rPr>
          <w:sz w:val="28"/>
          <w:szCs w:val="28"/>
          <w:lang w:val="en-US"/>
        </w:rPr>
        <w:t>strategiyasida belgilangan vazifalar</w:t>
      </w:r>
      <w:r w:rsidR="00C45CD9">
        <w:rPr>
          <w:sz w:val="28"/>
          <w:szCs w:val="28"/>
          <w:lang w:val="en-US"/>
        </w:rPr>
        <w:t xml:space="preserve"> asosida ishlab chiqilgan bo‘lib, Dastur</w:t>
      </w:r>
      <w:r w:rsidR="002C6810">
        <w:rPr>
          <w:sz w:val="28"/>
          <w:szCs w:val="28"/>
          <w:lang w:val="en-US"/>
        </w:rPr>
        <w:t xml:space="preserve"> </w:t>
      </w:r>
      <w:r w:rsidR="00C45CD9">
        <w:rPr>
          <w:sz w:val="28"/>
          <w:szCs w:val="28"/>
          <w:lang w:val="en-US"/>
        </w:rPr>
        <w:t xml:space="preserve">yuqoridagi hujjatlarda berilgan vazifalarni amalga oshirish, </w:t>
      </w:r>
      <w:r w:rsidR="0035622A">
        <w:rPr>
          <w:sz w:val="28"/>
          <w:szCs w:val="28"/>
          <w:lang w:val="en-US"/>
        </w:rPr>
        <w:t>TDYU</w:t>
      </w:r>
      <w:r w:rsidR="002C6810">
        <w:rPr>
          <w:sz w:val="28"/>
          <w:szCs w:val="28"/>
          <w:lang w:val="en-US"/>
        </w:rPr>
        <w:t xml:space="preserve"> faoliyati bilan keng jamoatchilik va OAV vakillarini tanishtirib borish, universitetning ijobiy imijini shakllantirishga xizmat qiluvchi hujjat hisoblanadi.</w:t>
      </w:r>
      <w:proofErr w:type="gramEnd"/>
    </w:p>
    <w:p w:rsidR="0035622A" w:rsidRDefault="002C6810" w:rsidP="002C6810">
      <w:pPr>
        <w:spacing w:line="360" w:lineRule="auto"/>
        <w:ind w:firstLine="709"/>
        <w:jc w:val="both"/>
        <w:rPr>
          <w:sz w:val="28"/>
          <w:szCs w:val="28"/>
          <w:lang w:val="en-US"/>
        </w:rPr>
      </w:pPr>
      <w:r>
        <w:rPr>
          <w:sz w:val="28"/>
          <w:szCs w:val="28"/>
          <w:lang w:val="en-US"/>
        </w:rPr>
        <w:t xml:space="preserve"> </w:t>
      </w:r>
      <w:proofErr w:type="gramStart"/>
      <w:r w:rsidR="00C45CD9" w:rsidRPr="00C45CD9">
        <w:rPr>
          <w:sz w:val="28"/>
          <w:szCs w:val="28"/>
          <w:lang w:val="en-US"/>
        </w:rPr>
        <w:t xml:space="preserve">Dastur </w:t>
      </w:r>
      <w:r w:rsidR="0035622A">
        <w:rPr>
          <w:sz w:val="28"/>
          <w:szCs w:val="28"/>
          <w:lang w:val="en-US"/>
        </w:rPr>
        <w:t xml:space="preserve">orqali </w:t>
      </w:r>
      <w:r w:rsidR="00C45CD9" w:rsidRPr="00C45CD9">
        <w:rPr>
          <w:sz w:val="28"/>
          <w:szCs w:val="28"/>
          <w:lang w:val="en-US"/>
        </w:rPr>
        <w:t xml:space="preserve">mahalliy rivojlanish va xalqaro standartlar asosida </w:t>
      </w:r>
      <w:r w:rsidR="0035622A">
        <w:rPr>
          <w:sz w:val="28"/>
          <w:szCs w:val="28"/>
          <w:lang w:val="en-US"/>
        </w:rPr>
        <w:t>TDYUning</w:t>
      </w:r>
      <w:r w:rsidR="0035622A" w:rsidRPr="00C45CD9">
        <w:rPr>
          <w:sz w:val="28"/>
          <w:szCs w:val="28"/>
          <w:lang w:val="en-US"/>
        </w:rPr>
        <w:t xml:space="preserve"> </w:t>
      </w:r>
      <w:r w:rsidR="00C45CD9" w:rsidRPr="00C45CD9">
        <w:rPr>
          <w:sz w:val="28"/>
          <w:szCs w:val="28"/>
          <w:lang w:val="en-US"/>
        </w:rPr>
        <w:t>akademik, tashkiliy-boshqaruv va moliyaviy mustaqilligini ta</w:t>
      </w:r>
      <w:r w:rsidR="0035622A">
        <w:rPr>
          <w:sz w:val="28"/>
          <w:szCs w:val="28"/>
          <w:lang w:val="en-US"/>
        </w:rPr>
        <w:t>’</w:t>
      </w:r>
      <w:r w:rsidR="00C45CD9" w:rsidRPr="00C45CD9">
        <w:rPr>
          <w:sz w:val="28"/>
          <w:szCs w:val="28"/>
          <w:lang w:val="en-US"/>
        </w:rPr>
        <w:t>minlash</w:t>
      </w:r>
      <w:r w:rsidR="0035622A">
        <w:rPr>
          <w:sz w:val="28"/>
          <w:szCs w:val="28"/>
          <w:lang w:val="en-US"/>
        </w:rPr>
        <w:t xml:space="preserve"> borasida qilinayotgan ishlar, “Universitet</w:t>
      </w:r>
      <w:r w:rsidR="00C45CD9" w:rsidRPr="00C45CD9">
        <w:rPr>
          <w:sz w:val="28"/>
          <w:szCs w:val="28"/>
          <w:lang w:val="en-US"/>
        </w:rPr>
        <w:t xml:space="preserve"> 4.0” (ta‟lim – ilm-fan – tijoratlashtirish – ijtimoiy loyihalar tashabbuskori) konsepsiyasiga bosqichma-bosqich o</w:t>
      </w:r>
      <w:r w:rsidR="0035622A">
        <w:rPr>
          <w:sz w:val="28"/>
          <w:szCs w:val="28"/>
          <w:lang w:val="en-US"/>
        </w:rPr>
        <w:t>‘tish jarayonlari,</w:t>
      </w:r>
      <w:r w:rsidR="00C45CD9" w:rsidRPr="00C45CD9">
        <w:rPr>
          <w:sz w:val="28"/>
          <w:szCs w:val="28"/>
          <w:lang w:val="en-US"/>
        </w:rPr>
        <w:t xml:space="preserve"> </w:t>
      </w:r>
      <w:r w:rsidR="0035622A">
        <w:rPr>
          <w:sz w:val="28"/>
          <w:szCs w:val="28"/>
          <w:lang w:val="en-US"/>
        </w:rPr>
        <w:t>TDYUni</w:t>
      </w:r>
      <w:r w:rsidR="0035622A" w:rsidRPr="00C45CD9">
        <w:rPr>
          <w:sz w:val="28"/>
          <w:szCs w:val="28"/>
          <w:lang w:val="en-US"/>
        </w:rPr>
        <w:t xml:space="preserve"> </w:t>
      </w:r>
      <w:r w:rsidR="00C45CD9" w:rsidRPr="00C45CD9">
        <w:rPr>
          <w:sz w:val="28"/>
          <w:szCs w:val="28"/>
          <w:lang w:val="en-US"/>
        </w:rPr>
        <w:t>yuridik amaliyot va ilm-fan markaziga aylantirish, har bir talaba va xodimning akademik, ilmiy va kasbiy muvaffaqiyatini rag</w:t>
      </w:r>
      <w:r w:rsidR="0035622A">
        <w:rPr>
          <w:sz w:val="28"/>
          <w:szCs w:val="28"/>
          <w:lang w:val="en-US"/>
        </w:rPr>
        <w:t>‘</w:t>
      </w:r>
      <w:r w:rsidR="00C45CD9" w:rsidRPr="00C45CD9">
        <w:rPr>
          <w:sz w:val="28"/>
          <w:szCs w:val="28"/>
          <w:lang w:val="en-US"/>
        </w:rPr>
        <w:t>batlantirish orqali yuridik ta</w:t>
      </w:r>
      <w:r w:rsidR="0035622A">
        <w:rPr>
          <w:sz w:val="28"/>
          <w:szCs w:val="28"/>
          <w:lang w:val="en-US"/>
        </w:rPr>
        <w:t>’</w:t>
      </w:r>
      <w:r w:rsidR="00C45CD9" w:rsidRPr="00C45CD9">
        <w:rPr>
          <w:sz w:val="28"/>
          <w:szCs w:val="28"/>
          <w:lang w:val="en-US"/>
        </w:rPr>
        <w:t>lim va ilm-fanning shaffofligi va jozibadorligini oshirish</w:t>
      </w:r>
      <w:r w:rsidR="0035622A">
        <w:rPr>
          <w:sz w:val="28"/>
          <w:szCs w:val="28"/>
          <w:lang w:val="en-US"/>
        </w:rPr>
        <w:t xml:space="preserve"> yo‘nalishda amalga oshirilayotgan chora-tadbirlarni keng jamoatchilik va OAV vakillariga yetkazish, shuningdek, </w:t>
      </w:r>
      <w:r w:rsidR="00C45CD9" w:rsidRPr="00C45CD9">
        <w:rPr>
          <w:sz w:val="28"/>
          <w:szCs w:val="28"/>
          <w:lang w:val="en-US"/>
        </w:rPr>
        <w:t>milliy huquqiy qadriyatlarni dunyo ilmiy hamjamiyatiga tanitish</w:t>
      </w:r>
      <w:r w:rsidR="0035622A">
        <w:rPr>
          <w:sz w:val="28"/>
          <w:szCs w:val="28"/>
          <w:lang w:val="en-US"/>
        </w:rPr>
        <w:t xml:space="preserve"> maqsad qilingan.</w:t>
      </w:r>
      <w:proofErr w:type="gramEnd"/>
      <w:r w:rsidR="0035622A">
        <w:rPr>
          <w:sz w:val="28"/>
          <w:szCs w:val="28"/>
          <w:lang w:val="en-US"/>
        </w:rPr>
        <w:t xml:space="preserve"> </w:t>
      </w:r>
    </w:p>
    <w:p w:rsidR="0035622A" w:rsidRDefault="0035622A" w:rsidP="002C6810">
      <w:pPr>
        <w:spacing w:line="360" w:lineRule="auto"/>
        <w:ind w:firstLine="709"/>
        <w:jc w:val="both"/>
        <w:rPr>
          <w:sz w:val="28"/>
          <w:szCs w:val="28"/>
          <w:lang w:val="en-US"/>
        </w:rPr>
      </w:pPr>
    </w:p>
    <w:p w:rsidR="002C6810" w:rsidRDefault="0035622A" w:rsidP="0035622A">
      <w:pPr>
        <w:spacing w:line="360" w:lineRule="auto"/>
        <w:ind w:firstLine="709"/>
        <w:jc w:val="center"/>
        <w:rPr>
          <w:b/>
          <w:sz w:val="28"/>
          <w:szCs w:val="28"/>
          <w:lang w:val="en-US"/>
        </w:rPr>
      </w:pPr>
      <w:r w:rsidRPr="0035622A">
        <w:rPr>
          <w:b/>
          <w:sz w:val="28"/>
          <w:szCs w:val="28"/>
          <w:lang w:val="en-US"/>
        </w:rPr>
        <w:lastRenderedPageBreak/>
        <w:t>II. Universitet faoliyatini yoritishning asosiy yo‘nalishlari</w:t>
      </w:r>
    </w:p>
    <w:p w:rsidR="00082202" w:rsidRDefault="00082202" w:rsidP="0035622A">
      <w:pPr>
        <w:spacing w:line="360" w:lineRule="auto"/>
        <w:ind w:firstLine="709"/>
        <w:jc w:val="center"/>
        <w:rPr>
          <w:b/>
          <w:sz w:val="28"/>
          <w:szCs w:val="28"/>
          <w:lang w:val="en-US"/>
        </w:rPr>
      </w:pPr>
      <w:r>
        <w:rPr>
          <w:b/>
          <w:sz w:val="28"/>
          <w:szCs w:val="28"/>
          <w:lang w:val="en-US"/>
        </w:rPr>
        <w:t>2.1. Universitetdagi transformatsiya jarayonlari bilan keng jamoatchilikni tanishtirish</w:t>
      </w:r>
    </w:p>
    <w:p w:rsidR="000B2382" w:rsidRDefault="00082202" w:rsidP="00082202">
      <w:pPr>
        <w:spacing w:line="360" w:lineRule="auto"/>
        <w:ind w:firstLine="709"/>
        <w:jc w:val="both"/>
        <w:rPr>
          <w:sz w:val="28"/>
          <w:szCs w:val="28"/>
          <w:lang w:val="en-US"/>
        </w:rPr>
      </w:pPr>
      <w:r w:rsidRPr="00082202">
        <w:rPr>
          <w:sz w:val="28"/>
          <w:szCs w:val="28"/>
          <w:lang w:val="en-US"/>
        </w:rPr>
        <w:t xml:space="preserve">Universitet boshqaruv tizimini takomillashtirish </w:t>
      </w:r>
      <w:proofErr w:type="gramStart"/>
      <w:r w:rsidRPr="00082202">
        <w:rPr>
          <w:sz w:val="28"/>
          <w:szCs w:val="28"/>
          <w:lang w:val="en-US"/>
        </w:rPr>
        <w:t>va</w:t>
      </w:r>
      <w:proofErr w:type="gramEnd"/>
      <w:r w:rsidRPr="00082202">
        <w:rPr>
          <w:sz w:val="28"/>
          <w:szCs w:val="28"/>
          <w:lang w:val="en-US"/>
        </w:rPr>
        <w:t xml:space="preserve"> optimallashtirish</w:t>
      </w:r>
      <w:r>
        <w:rPr>
          <w:sz w:val="28"/>
          <w:szCs w:val="28"/>
          <w:lang w:val="en-US"/>
        </w:rPr>
        <w:t xml:space="preserve"> TDYUning asosiy strategik maqsadlaridan biridir. </w:t>
      </w:r>
      <w:r w:rsidRPr="00082202">
        <w:rPr>
          <w:sz w:val="28"/>
          <w:szCs w:val="28"/>
          <w:lang w:val="en-US"/>
        </w:rPr>
        <w:t xml:space="preserve"> </w:t>
      </w:r>
      <w:r>
        <w:rPr>
          <w:sz w:val="28"/>
          <w:szCs w:val="28"/>
          <w:lang w:val="en-US"/>
        </w:rPr>
        <w:t xml:space="preserve">Bugungi kunda universitetda butun ta’lim boshqaruvini </w:t>
      </w:r>
      <w:r w:rsidR="003B50BA">
        <w:rPr>
          <w:sz w:val="28"/>
          <w:szCs w:val="28"/>
          <w:lang w:val="en-US"/>
        </w:rPr>
        <w:t xml:space="preserve">to‘liq raqamlashtirish, </w:t>
      </w:r>
      <w:r w:rsidRPr="00082202">
        <w:rPr>
          <w:sz w:val="28"/>
          <w:szCs w:val="28"/>
          <w:lang w:val="en-US"/>
        </w:rPr>
        <w:t>o</w:t>
      </w:r>
      <w:r w:rsidR="003B50BA">
        <w:rPr>
          <w:sz w:val="28"/>
          <w:szCs w:val="28"/>
          <w:lang w:val="en-US"/>
        </w:rPr>
        <w:t>‘</w:t>
      </w:r>
      <w:r w:rsidRPr="00082202">
        <w:rPr>
          <w:sz w:val="28"/>
          <w:szCs w:val="28"/>
          <w:lang w:val="en-US"/>
        </w:rPr>
        <w:t>quv jarayonini va talabalarga xizmat ko</w:t>
      </w:r>
      <w:r w:rsidR="003B50BA">
        <w:rPr>
          <w:sz w:val="28"/>
          <w:szCs w:val="28"/>
          <w:lang w:val="en-US"/>
        </w:rPr>
        <w:t>‘</w:t>
      </w:r>
      <w:r w:rsidRPr="00082202">
        <w:rPr>
          <w:sz w:val="28"/>
          <w:szCs w:val="28"/>
          <w:lang w:val="en-US"/>
        </w:rPr>
        <w:t>rsatishni muvofiqlashtirishning mobil tizimini “yagona darcha” tamoyili asosida tashkil etish</w:t>
      </w:r>
      <w:r w:rsidR="003B50BA">
        <w:rPr>
          <w:sz w:val="28"/>
          <w:szCs w:val="28"/>
          <w:lang w:val="en-US"/>
        </w:rPr>
        <w:t xml:space="preserve"> borasida qator chora-tadbirlar amalga oshirildi. </w:t>
      </w:r>
      <w:r w:rsidR="003B50BA" w:rsidRPr="00082202">
        <w:rPr>
          <w:sz w:val="28"/>
          <w:szCs w:val="28"/>
          <w:lang w:val="en-US"/>
        </w:rPr>
        <w:t xml:space="preserve">Universitetda </w:t>
      </w:r>
      <w:r w:rsidR="003B50BA">
        <w:rPr>
          <w:sz w:val="28"/>
          <w:szCs w:val="28"/>
          <w:lang w:val="en-US"/>
        </w:rPr>
        <w:t>Bandlik (</w:t>
      </w:r>
      <w:r w:rsidR="003B50BA" w:rsidRPr="00082202">
        <w:rPr>
          <w:sz w:val="28"/>
          <w:szCs w:val="28"/>
          <w:lang w:val="en-US"/>
        </w:rPr>
        <w:t>karyera</w:t>
      </w:r>
      <w:r w:rsidR="003B50BA">
        <w:rPr>
          <w:sz w:val="28"/>
          <w:szCs w:val="28"/>
          <w:lang w:val="en-US"/>
        </w:rPr>
        <w:t>)</w:t>
      </w:r>
      <w:r w:rsidR="003B50BA" w:rsidRPr="00082202">
        <w:rPr>
          <w:sz w:val="28"/>
          <w:szCs w:val="28"/>
          <w:lang w:val="en-US"/>
        </w:rPr>
        <w:t xml:space="preserve"> </w:t>
      </w:r>
      <w:proofErr w:type="gramStart"/>
      <w:r w:rsidR="003B50BA">
        <w:rPr>
          <w:sz w:val="28"/>
          <w:szCs w:val="28"/>
          <w:lang w:val="en-US"/>
        </w:rPr>
        <w:t>bo‘limi</w:t>
      </w:r>
      <w:proofErr w:type="gramEnd"/>
      <w:r w:rsidR="003B50BA">
        <w:rPr>
          <w:sz w:val="28"/>
          <w:szCs w:val="28"/>
          <w:lang w:val="en-US"/>
        </w:rPr>
        <w:t xml:space="preserve">, </w:t>
      </w:r>
      <w:r w:rsidRPr="00082202">
        <w:rPr>
          <w:sz w:val="28"/>
          <w:szCs w:val="28"/>
          <w:lang w:val="en-US"/>
        </w:rPr>
        <w:t>O</w:t>
      </w:r>
      <w:r w:rsidR="003B50BA">
        <w:rPr>
          <w:sz w:val="28"/>
          <w:szCs w:val="28"/>
          <w:lang w:val="en-US"/>
        </w:rPr>
        <w:t>‘</w:t>
      </w:r>
      <w:r w:rsidRPr="00082202">
        <w:rPr>
          <w:sz w:val="28"/>
          <w:szCs w:val="28"/>
          <w:lang w:val="en-US"/>
        </w:rPr>
        <w:t>quv jarayonini muvofiqlashtirish bo</w:t>
      </w:r>
      <w:r w:rsidR="003B50BA">
        <w:rPr>
          <w:sz w:val="28"/>
          <w:szCs w:val="28"/>
          <w:lang w:val="en-US"/>
        </w:rPr>
        <w:t>‘</w:t>
      </w:r>
      <w:r w:rsidRPr="00082202">
        <w:rPr>
          <w:sz w:val="28"/>
          <w:szCs w:val="28"/>
          <w:lang w:val="en-US"/>
        </w:rPr>
        <w:t>imi, Masofaviy ta</w:t>
      </w:r>
      <w:r w:rsidR="003B50BA">
        <w:rPr>
          <w:sz w:val="28"/>
          <w:szCs w:val="28"/>
          <w:lang w:val="en-US"/>
        </w:rPr>
        <w:t>’</w:t>
      </w:r>
      <w:r w:rsidRPr="00082202">
        <w:rPr>
          <w:sz w:val="28"/>
          <w:szCs w:val="28"/>
          <w:lang w:val="en-US"/>
        </w:rPr>
        <w:t>lim bo</w:t>
      </w:r>
      <w:r w:rsidR="003B50BA">
        <w:rPr>
          <w:sz w:val="28"/>
          <w:szCs w:val="28"/>
          <w:lang w:val="en-US"/>
        </w:rPr>
        <w:t>‘</w:t>
      </w:r>
      <w:r w:rsidRPr="00082202">
        <w:rPr>
          <w:sz w:val="28"/>
          <w:szCs w:val="28"/>
          <w:lang w:val="en-US"/>
        </w:rPr>
        <w:t>limi, Elektron universitet markazi, Shartnomaviy ta</w:t>
      </w:r>
      <w:r w:rsidR="003B50BA">
        <w:rPr>
          <w:sz w:val="28"/>
          <w:szCs w:val="28"/>
          <w:lang w:val="en-US"/>
        </w:rPr>
        <w:t>’</w:t>
      </w:r>
      <w:r w:rsidRPr="00082202">
        <w:rPr>
          <w:sz w:val="28"/>
          <w:szCs w:val="28"/>
          <w:lang w:val="en-US"/>
        </w:rPr>
        <w:t>lim xizmatlari bo</w:t>
      </w:r>
      <w:r w:rsidR="003B50BA">
        <w:rPr>
          <w:sz w:val="28"/>
          <w:szCs w:val="28"/>
          <w:lang w:val="en-US"/>
        </w:rPr>
        <w:t>‘</w:t>
      </w:r>
      <w:r w:rsidRPr="00082202">
        <w:rPr>
          <w:sz w:val="28"/>
          <w:szCs w:val="28"/>
          <w:lang w:val="en-US"/>
        </w:rPr>
        <w:t>limi</w:t>
      </w:r>
      <w:r w:rsidR="003B50BA">
        <w:rPr>
          <w:sz w:val="28"/>
          <w:szCs w:val="28"/>
          <w:lang w:val="en-US"/>
        </w:rPr>
        <w:t>, T</w:t>
      </w:r>
      <w:r w:rsidRPr="00082202">
        <w:rPr>
          <w:sz w:val="28"/>
          <w:szCs w:val="28"/>
          <w:lang w:val="en-US"/>
        </w:rPr>
        <w:t>alabalarga xizmat ko</w:t>
      </w:r>
      <w:r w:rsidR="003B50BA">
        <w:rPr>
          <w:sz w:val="28"/>
          <w:szCs w:val="28"/>
          <w:lang w:val="en-US"/>
        </w:rPr>
        <w:t>‘</w:t>
      </w:r>
      <w:r w:rsidRPr="00082202">
        <w:rPr>
          <w:sz w:val="28"/>
          <w:szCs w:val="28"/>
          <w:lang w:val="en-US"/>
        </w:rPr>
        <w:t>rsatish markazi</w:t>
      </w:r>
      <w:r w:rsidR="003B50BA">
        <w:rPr>
          <w:sz w:val="28"/>
          <w:szCs w:val="28"/>
          <w:lang w:val="en-US"/>
        </w:rPr>
        <w:t xml:space="preserve">ni birlashtirgan holda mamlakat oliy ta’lim muasssasalari ichida birinchilardan bo‘lib O‘quv-uslubiy boshqarma (Registrator ofis) tashkil etildi. </w:t>
      </w:r>
      <w:r w:rsidR="000B2382">
        <w:rPr>
          <w:sz w:val="28"/>
          <w:szCs w:val="28"/>
          <w:lang w:val="en-US"/>
        </w:rPr>
        <w:t>Ayni paytda Registrator ofis tomonidan xodim va talabalar (shu jumladan, bitiruvchilar</w:t>
      </w:r>
      <w:proofErr w:type="gramStart"/>
      <w:r w:rsidR="000B2382">
        <w:rPr>
          <w:sz w:val="28"/>
          <w:szCs w:val="28"/>
          <w:lang w:val="en-US"/>
        </w:rPr>
        <w:t>)ga</w:t>
      </w:r>
      <w:proofErr w:type="gramEnd"/>
      <w:r w:rsidR="000B2382">
        <w:rPr>
          <w:sz w:val="28"/>
          <w:szCs w:val="28"/>
          <w:lang w:val="en-US"/>
        </w:rPr>
        <w:t xml:space="preserve"> 70 ga yaqin xizmatlar ko‘rsatilmoqda. </w:t>
      </w:r>
    </w:p>
    <w:p w:rsidR="000B2382" w:rsidRDefault="000B2382" w:rsidP="00082202">
      <w:pPr>
        <w:spacing w:line="360" w:lineRule="auto"/>
        <w:ind w:firstLine="709"/>
        <w:jc w:val="both"/>
        <w:rPr>
          <w:sz w:val="28"/>
          <w:szCs w:val="28"/>
          <w:lang w:val="en-US"/>
        </w:rPr>
      </w:pPr>
      <w:r>
        <w:rPr>
          <w:sz w:val="28"/>
          <w:szCs w:val="28"/>
          <w:lang w:val="en-US"/>
        </w:rPr>
        <w:t xml:space="preserve">Shuningdek, ta’lim jarayonini Buyuk Britaniya ta’lim tizimi asosida transformatsiya qilish maqsadida Transformatsiya </w:t>
      </w:r>
      <w:proofErr w:type="gramStart"/>
      <w:r>
        <w:rPr>
          <w:sz w:val="28"/>
          <w:szCs w:val="28"/>
          <w:lang w:val="en-US"/>
        </w:rPr>
        <w:t>bo‘limi</w:t>
      </w:r>
      <w:proofErr w:type="gramEnd"/>
      <w:r>
        <w:rPr>
          <w:sz w:val="28"/>
          <w:szCs w:val="28"/>
          <w:lang w:val="en-US"/>
        </w:rPr>
        <w:t xml:space="preserve"> ham tashkil etildi.</w:t>
      </w:r>
    </w:p>
    <w:p w:rsidR="000B2382" w:rsidRDefault="000B2382" w:rsidP="00082202">
      <w:pPr>
        <w:spacing w:line="360" w:lineRule="auto"/>
        <w:ind w:firstLine="709"/>
        <w:jc w:val="both"/>
        <w:rPr>
          <w:sz w:val="28"/>
          <w:szCs w:val="28"/>
          <w:lang w:val="en-US"/>
        </w:rPr>
      </w:pPr>
      <w:r>
        <w:rPr>
          <w:sz w:val="28"/>
          <w:szCs w:val="28"/>
          <w:lang w:val="en-US"/>
        </w:rPr>
        <w:t xml:space="preserve">Registrator ofis </w:t>
      </w:r>
      <w:proofErr w:type="gramStart"/>
      <w:r>
        <w:rPr>
          <w:sz w:val="28"/>
          <w:szCs w:val="28"/>
          <w:lang w:val="en-US"/>
        </w:rPr>
        <w:t>va</w:t>
      </w:r>
      <w:proofErr w:type="gramEnd"/>
      <w:r>
        <w:rPr>
          <w:sz w:val="28"/>
          <w:szCs w:val="28"/>
          <w:lang w:val="en-US"/>
        </w:rPr>
        <w:t xml:space="preserve"> Transfotmatsiya bo‘limi faoliyati bilan keng jamoatchilik, shu jumladan, xorijiy fuqarolarni ham tanishtirish, univeristetda ta’limni raqamlashtirish va transformatsiya borasida qilinayotgan ishlar haqida ma’lumotlar berib borish Dasturning asosiy yo‘nalishlaridan hisoblanadi. </w:t>
      </w:r>
    </w:p>
    <w:p w:rsidR="005500F7" w:rsidRDefault="005500F7" w:rsidP="00082202">
      <w:pPr>
        <w:spacing w:line="360" w:lineRule="auto"/>
        <w:ind w:firstLine="709"/>
        <w:jc w:val="both"/>
        <w:rPr>
          <w:sz w:val="28"/>
          <w:szCs w:val="28"/>
          <w:lang w:val="en-US"/>
        </w:rPr>
      </w:pPr>
    </w:p>
    <w:p w:rsidR="00EA1E73" w:rsidRPr="00EA1E73" w:rsidRDefault="00EA1E73" w:rsidP="00EA1E73">
      <w:pPr>
        <w:spacing w:line="360" w:lineRule="auto"/>
        <w:ind w:firstLine="709"/>
        <w:jc w:val="center"/>
        <w:rPr>
          <w:b/>
          <w:sz w:val="28"/>
          <w:szCs w:val="28"/>
          <w:lang w:val="en-US"/>
        </w:rPr>
      </w:pPr>
      <w:r w:rsidRPr="00EA1E73">
        <w:rPr>
          <w:b/>
          <w:sz w:val="28"/>
          <w:szCs w:val="28"/>
          <w:lang w:val="en-US"/>
        </w:rPr>
        <w:t xml:space="preserve">2.2. O‘quv </w:t>
      </w:r>
      <w:proofErr w:type="gramStart"/>
      <w:r w:rsidRPr="00EA1E73">
        <w:rPr>
          <w:b/>
          <w:sz w:val="28"/>
          <w:szCs w:val="28"/>
          <w:lang w:val="en-US"/>
        </w:rPr>
        <w:t>va</w:t>
      </w:r>
      <w:proofErr w:type="gramEnd"/>
      <w:r w:rsidRPr="00EA1E73">
        <w:rPr>
          <w:b/>
          <w:sz w:val="28"/>
          <w:szCs w:val="28"/>
          <w:lang w:val="en-US"/>
        </w:rPr>
        <w:t xml:space="preserve"> ta’lim sifatini oshirish borasida qilinayotgan chora-tadbirlarni zamonaviy metodlar asosida yoritish</w:t>
      </w:r>
    </w:p>
    <w:p w:rsidR="000B2382" w:rsidRDefault="00EA1E73" w:rsidP="00082202">
      <w:pPr>
        <w:spacing w:line="360" w:lineRule="auto"/>
        <w:ind w:firstLine="709"/>
        <w:jc w:val="both"/>
        <w:rPr>
          <w:sz w:val="28"/>
          <w:szCs w:val="28"/>
          <w:lang w:val="en-US"/>
        </w:rPr>
      </w:pPr>
      <w:r>
        <w:rPr>
          <w:sz w:val="28"/>
          <w:szCs w:val="28"/>
          <w:lang w:val="en-US"/>
        </w:rPr>
        <w:t>Universitetda ta’lim sifatini oshirish, o‘quv jarayonlarini zamonaviy texnologiyalar va metodlar asosida tashkil etish, yuridik ta’limga Yevropa kredit tizimi (ECTS — European Credit Transfer and Accumilation System</w:t>
      </w:r>
      <w:proofErr w:type="gramStart"/>
      <w:r>
        <w:rPr>
          <w:sz w:val="28"/>
          <w:szCs w:val="28"/>
          <w:lang w:val="en-US"/>
        </w:rPr>
        <w:t>)ni</w:t>
      </w:r>
      <w:proofErr w:type="gramEnd"/>
      <w:r>
        <w:rPr>
          <w:sz w:val="28"/>
          <w:szCs w:val="28"/>
          <w:lang w:val="en-US"/>
        </w:rPr>
        <w:t xml:space="preserve"> to‘liq joriy etish, talabalarga ta’lim berish uchun xorijiy tillardan xabardor, malakali professor-o‘qituvchilarni jalb etish borasida ko‘plab ishlar amalga oshirildi. Universitet kampusida sud zali, kriminalistika xonasi, Yuridik klinika, Yapon huquqini tadqiq qilish markazi, Nemis huquqini tadqiq qilis</w:t>
      </w:r>
      <w:r w:rsidR="00154094">
        <w:rPr>
          <w:sz w:val="28"/>
          <w:szCs w:val="28"/>
          <w:lang w:val="en-US"/>
        </w:rPr>
        <w:t xml:space="preserve">h markazi, Kiber huquq markazi, </w:t>
      </w:r>
      <w:r w:rsidR="00154094">
        <w:rPr>
          <w:sz w:val="28"/>
          <w:szCs w:val="28"/>
          <w:lang w:val="en-US"/>
        </w:rPr>
        <w:lastRenderedPageBreak/>
        <w:t xml:space="preserve">Kovorking markazi hamda huquqni muhofaza qiluvchi organlar bilan hamkorlikda ularning binolarida “Amaliy huquqshunoslik kafedralari” tashkil etildi. </w:t>
      </w:r>
    </w:p>
    <w:p w:rsidR="00154094" w:rsidRDefault="00154094" w:rsidP="00082202">
      <w:pPr>
        <w:spacing w:line="360" w:lineRule="auto"/>
        <w:ind w:firstLine="709"/>
        <w:jc w:val="both"/>
        <w:rPr>
          <w:sz w:val="28"/>
          <w:szCs w:val="28"/>
          <w:lang w:val="en-US"/>
        </w:rPr>
      </w:pPr>
      <w:r>
        <w:rPr>
          <w:sz w:val="28"/>
          <w:szCs w:val="28"/>
          <w:lang w:val="en-US"/>
        </w:rPr>
        <w:t xml:space="preserve">Shuningdek, yuridik ta’lim sifatiga oid vazifalarni amalga oshirish borasida zamonaviy, sodda tilda yozilgan </w:t>
      </w:r>
      <w:proofErr w:type="gramStart"/>
      <w:r>
        <w:rPr>
          <w:sz w:val="28"/>
          <w:szCs w:val="28"/>
          <w:lang w:val="en-US"/>
        </w:rPr>
        <w:t>va</w:t>
      </w:r>
      <w:proofErr w:type="gramEnd"/>
      <w:r>
        <w:rPr>
          <w:sz w:val="28"/>
          <w:szCs w:val="28"/>
          <w:lang w:val="en-US"/>
        </w:rPr>
        <w:t xml:space="preserve"> jozibador huquqiy o‘quv va ilmiy adabiyotlar nashr etildi. </w:t>
      </w:r>
    </w:p>
    <w:p w:rsidR="00154094" w:rsidRDefault="00154094" w:rsidP="00154094">
      <w:pPr>
        <w:spacing w:line="360" w:lineRule="auto"/>
        <w:ind w:firstLine="709"/>
        <w:jc w:val="both"/>
        <w:rPr>
          <w:sz w:val="28"/>
          <w:szCs w:val="28"/>
          <w:lang w:val="en-US"/>
        </w:rPr>
      </w:pPr>
      <w:r>
        <w:rPr>
          <w:sz w:val="28"/>
          <w:szCs w:val="28"/>
          <w:lang w:val="en-US"/>
        </w:rPr>
        <w:t xml:space="preserve">O‘quv jarayonlariga xorijiy tajribani keng tatbiq etish maqsadida xorijiy professor-o‘qituychilar ham talabalarga dars berish uchun jalb etildi. Xorijiy ekspertlar, soha mutaxassislari </w:t>
      </w:r>
      <w:proofErr w:type="gramStart"/>
      <w:r>
        <w:rPr>
          <w:sz w:val="28"/>
          <w:szCs w:val="28"/>
          <w:lang w:val="en-US"/>
        </w:rPr>
        <w:t>va</w:t>
      </w:r>
      <w:proofErr w:type="gramEnd"/>
      <w:r>
        <w:rPr>
          <w:sz w:val="28"/>
          <w:szCs w:val="28"/>
          <w:lang w:val="en-US"/>
        </w:rPr>
        <w:t xml:space="preserve"> huquqshunos olimlar ishtirokida mahorat darslari, seminar-treninglar, davra suhbatlari va turli anjum</w:t>
      </w:r>
      <w:r w:rsidR="00F716CE">
        <w:rPr>
          <w:sz w:val="28"/>
          <w:szCs w:val="28"/>
          <w:lang w:val="en-US"/>
        </w:rPr>
        <w:t>an</w:t>
      </w:r>
      <w:r>
        <w:rPr>
          <w:sz w:val="28"/>
          <w:szCs w:val="28"/>
          <w:lang w:val="en-US"/>
        </w:rPr>
        <w:t xml:space="preserve">lar tashkil etildi. </w:t>
      </w:r>
    </w:p>
    <w:p w:rsidR="00154094" w:rsidRDefault="00154094" w:rsidP="00154094">
      <w:pPr>
        <w:spacing w:line="360" w:lineRule="auto"/>
        <w:ind w:firstLine="709"/>
        <w:jc w:val="both"/>
        <w:rPr>
          <w:sz w:val="28"/>
          <w:szCs w:val="28"/>
          <w:lang w:val="en-US"/>
        </w:rPr>
      </w:pPr>
      <w:r>
        <w:rPr>
          <w:sz w:val="28"/>
          <w:szCs w:val="28"/>
          <w:lang w:val="en-US"/>
        </w:rPr>
        <w:t xml:space="preserve">Mazkur ishlardan keng jamoatchilikni xabardor qilish, univeristetdagi o‘quv </w:t>
      </w:r>
      <w:proofErr w:type="gramStart"/>
      <w:r>
        <w:rPr>
          <w:sz w:val="28"/>
          <w:szCs w:val="28"/>
          <w:lang w:val="en-US"/>
        </w:rPr>
        <w:t>va</w:t>
      </w:r>
      <w:proofErr w:type="gramEnd"/>
      <w:r>
        <w:rPr>
          <w:sz w:val="28"/>
          <w:szCs w:val="28"/>
          <w:lang w:val="en-US"/>
        </w:rPr>
        <w:t xml:space="preserve"> ta’lim jarayonlariga oid ishlarni milliy va xorijiy OAV va ijtimoiy tarmoqlar orqali yoritish, universitetdagi markazlar faoliyati bilan aholi, ayniqsa, yoshlarni tanishtirish Dasturning asosiy yo‘nalishlaridan biridir. </w:t>
      </w:r>
    </w:p>
    <w:p w:rsidR="00154094" w:rsidRDefault="00154094" w:rsidP="00154094">
      <w:pPr>
        <w:spacing w:line="360" w:lineRule="auto"/>
        <w:ind w:firstLine="709"/>
        <w:jc w:val="both"/>
        <w:rPr>
          <w:sz w:val="28"/>
          <w:szCs w:val="28"/>
          <w:lang w:val="en-US"/>
        </w:rPr>
      </w:pPr>
    </w:p>
    <w:p w:rsidR="00975EEA" w:rsidRDefault="00154094" w:rsidP="00975EEA">
      <w:pPr>
        <w:spacing w:line="360" w:lineRule="auto"/>
        <w:ind w:firstLine="709"/>
        <w:jc w:val="center"/>
        <w:rPr>
          <w:b/>
          <w:sz w:val="28"/>
          <w:szCs w:val="28"/>
          <w:lang w:val="en-US"/>
        </w:rPr>
      </w:pPr>
      <w:r w:rsidRPr="00975EEA">
        <w:rPr>
          <w:b/>
          <w:sz w:val="28"/>
          <w:szCs w:val="28"/>
          <w:lang w:val="en-US"/>
        </w:rPr>
        <w:t xml:space="preserve">2.3. </w:t>
      </w:r>
      <w:r w:rsidR="00975EEA" w:rsidRPr="00975EEA">
        <w:rPr>
          <w:b/>
          <w:sz w:val="28"/>
          <w:szCs w:val="28"/>
          <w:lang w:val="en-US"/>
        </w:rPr>
        <w:t xml:space="preserve">Ilmiy-innavotsion yo‘nalishda universitetda amalga oshirilgan ishlar </w:t>
      </w:r>
      <w:proofErr w:type="gramStart"/>
      <w:r w:rsidR="00975EEA" w:rsidRPr="00975EEA">
        <w:rPr>
          <w:b/>
          <w:sz w:val="28"/>
          <w:szCs w:val="28"/>
          <w:lang w:val="en-US"/>
        </w:rPr>
        <w:t>va</w:t>
      </w:r>
      <w:proofErr w:type="gramEnd"/>
      <w:r w:rsidR="00975EEA" w:rsidRPr="00975EEA">
        <w:rPr>
          <w:b/>
          <w:sz w:val="28"/>
          <w:szCs w:val="28"/>
          <w:lang w:val="en-US"/>
        </w:rPr>
        <w:t xml:space="preserve"> yutuqlardan jahon va mamlakatimiz hamjamiyatini xabardor qilib borish</w:t>
      </w:r>
    </w:p>
    <w:p w:rsidR="00DF08BC" w:rsidRDefault="00317D91" w:rsidP="00215E37">
      <w:pPr>
        <w:spacing w:line="360" w:lineRule="auto"/>
        <w:ind w:firstLine="709"/>
        <w:jc w:val="both"/>
        <w:rPr>
          <w:sz w:val="28"/>
          <w:szCs w:val="28"/>
          <w:lang w:val="en-US"/>
        </w:rPr>
      </w:pPr>
      <w:r w:rsidRPr="00317D91">
        <w:rPr>
          <w:sz w:val="28"/>
          <w:szCs w:val="28"/>
          <w:lang w:val="en-US"/>
        </w:rPr>
        <w:t>2023-yil yakuniga</w:t>
      </w:r>
      <w:r>
        <w:rPr>
          <w:sz w:val="28"/>
          <w:szCs w:val="28"/>
          <w:lang w:val="en-US"/>
        </w:rPr>
        <w:t xml:space="preserve"> </w:t>
      </w:r>
      <w:proofErr w:type="gramStart"/>
      <w:r>
        <w:rPr>
          <w:sz w:val="28"/>
          <w:szCs w:val="28"/>
          <w:lang w:val="en-US"/>
        </w:rPr>
        <w:t>ko‘ra</w:t>
      </w:r>
      <w:proofErr w:type="gramEnd"/>
      <w:r>
        <w:rPr>
          <w:sz w:val="28"/>
          <w:szCs w:val="28"/>
          <w:lang w:val="en-US"/>
        </w:rPr>
        <w:t xml:space="preserve">, TDYUda ilmiy salohiyat 48 foizni tashkil etgan. Yil davomida universitet tomonidan davlat </w:t>
      </w:r>
      <w:r w:rsidRPr="00317D91">
        <w:rPr>
          <w:sz w:val="28"/>
          <w:szCs w:val="28"/>
          <w:lang w:val="en-US"/>
        </w:rPr>
        <w:t xml:space="preserve">ilmiy texnika dasturlari doirasida 1 ta milliy </w:t>
      </w:r>
      <w:proofErr w:type="gramStart"/>
      <w:r w:rsidRPr="00317D91">
        <w:rPr>
          <w:sz w:val="28"/>
          <w:szCs w:val="28"/>
          <w:lang w:val="en-US"/>
        </w:rPr>
        <w:t>va</w:t>
      </w:r>
      <w:proofErr w:type="gramEnd"/>
      <w:r w:rsidRPr="00317D91">
        <w:rPr>
          <w:sz w:val="28"/>
          <w:szCs w:val="28"/>
          <w:lang w:val="en-US"/>
        </w:rPr>
        <w:t xml:space="preserve"> 4 ta xorijiy grantlar (Yevropa Ittifoqi grantlari, Era</w:t>
      </w:r>
      <w:r w:rsidR="00215E37">
        <w:rPr>
          <w:sz w:val="28"/>
          <w:szCs w:val="28"/>
          <w:lang w:val="en-US"/>
        </w:rPr>
        <w:t xml:space="preserve">smus+ va DAAD) qo‘lga kiritildi, </w:t>
      </w:r>
      <w:r w:rsidR="00215E37" w:rsidRPr="00317D91">
        <w:rPr>
          <w:sz w:val="28"/>
          <w:szCs w:val="28"/>
          <w:lang w:val="en-US"/>
        </w:rPr>
        <w:t>47 ta doktorlik dissertatsiyalari himoyasi o‘tkazildi.</w:t>
      </w:r>
      <w:r w:rsidR="00215E37" w:rsidRPr="00215E37">
        <w:rPr>
          <w:sz w:val="28"/>
          <w:szCs w:val="28"/>
          <w:lang w:val="en-US"/>
        </w:rPr>
        <w:t xml:space="preserve"> </w:t>
      </w:r>
      <w:r w:rsidR="00215E37" w:rsidRPr="00317D91">
        <w:rPr>
          <w:sz w:val="28"/>
          <w:szCs w:val="28"/>
          <w:lang w:val="en-US"/>
        </w:rPr>
        <w:t xml:space="preserve">Scopus </w:t>
      </w:r>
      <w:proofErr w:type="gramStart"/>
      <w:r w:rsidR="00215E37" w:rsidRPr="00317D91">
        <w:rPr>
          <w:sz w:val="28"/>
          <w:szCs w:val="28"/>
          <w:lang w:val="en-US"/>
        </w:rPr>
        <w:t>va</w:t>
      </w:r>
      <w:proofErr w:type="gramEnd"/>
      <w:r w:rsidR="00215E37" w:rsidRPr="00317D91">
        <w:rPr>
          <w:sz w:val="28"/>
          <w:szCs w:val="28"/>
          <w:lang w:val="en-US"/>
        </w:rPr>
        <w:t xml:space="preserve"> Web of Science kabi ilmiy bazalarda indekslanadigan ilmiy jurnallarda universitet professor-o‘qituvchilari muallifligida 75 dan ortiq maqola chop etildi.</w:t>
      </w:r>
      <w:r w:rsidR="00215E37">
        <w:rPr>
          <w:sz w:val="28"/>
          <w:szCs w:val="28"/>
          <w:lang w:val="en-US"/>
        </w:rPr>
        <w:t xml:space="preserve"> </w:t>
      </w:r>
      <w:r w:rsidR="00DF08BC" w:rsidRPr="00317D91">
        <w:rPr>
          <w:sz w:val="28"/>
          <w:szCs w:val="28"/>
          <w:lang w:val="en-US"/>
        </w:rPr>
        <w:t xml:space="preserve">“Legal Tech” laboratoriyasida 5 ta ishlanma yaratilib, 1 ta spin-off kompaniyasi tashkil etildi, kovorking markazida 7 ta ijtimoiy loyiha amalga oshirilishi boshlandi. </w:t>
      </w:r>
    </w:p>
    <w:p w:rsidR="00215E37" w:rsidRDefault="00DF08BC" w:rsidP="00215E37">
      <w:pPr>
        <w:spacing w:line="360" w:lineRule="auto"/>
        <w:ind w:firstLine="709"/>
        <w:jc w:val="both"/>
        <w:rPr>
          <w:sz w:val="28"/>
          <w:szCs w:val="28"/>
          <w:lang w:val="en-US"/>
        </w:rPr>
      </w:pPr>
      <w:r>
        <w:rPr>
          <w:sz w:val="28"/>
          <w:szCs w:val="28"/>
          <w:lang w:val="en-US"/>
        </w:rPr>
        <w:t xml:space="preserve">Ayni paytda universitet </w:t>
      </w:r>
      <w:r w:rsidR="00215E37">
        <w:rPr>
          <w:sz w:val="28"/>
          <w:szCs w:val="28"/>
          <w:lang w:val="en-US"/>
        </w:rPr>
        <w:t xml:space="preserve">professor-o‘qituvchilari </w:t>
      </w:r>
      <w:proofErr w:type="gramStart"/>
      <w:r w:rsidR="00215E37">
        <w:rPr>
          <w:sz w:val="28"/>
          <w:szCs w:val="28"/>
          <w:lang w:val="en-US"/>
        </w:rPr>
        <w:t>va</w:t>
      </w:r>
      <w:proofErr w:type="gramEnd"/>
      <w:r w:rsidR="00215E37">
        <w:rPr>
          <w:sz w:val="28"/>
          <w:szCs w:val="28"/>
          <w:lang w:val="en-US"/>
        </w:rPr>
        <w:t xml:space="preserve"> xodimlari turli xalqaro va milliy ilmiy-amaliy konferensiya, davra suhbatlari va boshqa turli anjumanlarda ishtirok etib kelmoqda. </w:t>
      </w:r>
    </w:p>
    <w:p w:rsidR="00215E37" w:rsidRDefault="00215E37" w:rsidP="00215E37">
      <w:pPr>
        <w:spacing w:line="360" w:lineRule="auto"/>
        <w:ind w:firstLine="709"/>
        <w:jc w:val="both"/>
        <w:rPr>
          <w:sz w:val="28"/>
          <w:szCs w:val="28"/>
          <w:lang w:val="en-US"/>
        </w:rPr>
      </w:pPr>
      <w:r>
        <w:rPr>
          <w:sz w:val="28"/>
          <w:szCs w:val="28"/>
          <w:lang w:val="en-US"/>
        </w:rPr>
        <w:lastRenderedPageBreak/>
        <w:t>Shuningdek, universitetning ilmiy salohiyatini oshirish maqsadida</w:t>
      </w:r>
      <w:r w:rsidR="00DF08BC">
        <w:rPr>
          <w:sz w:val="28"/>
          <w:szCs w:val="28"/>
          <w:lang w:val="en-US"/>
        </w:rPr>
        <w:t xml:space="preserve"> nufuzli xorijiy professor-o‘qituvchilar </w:t>
      </w:r>
      <w:proofErr w:type="gramStart"/>
      <w:r w:rsidR="00DF08BC">
        <w:rPr>
          <w:sz w:val="28"/>
          <w:szCs w:val="28"/>
          <w:lang w:val="en-US"/>
        </w:rPr>
        <w:t>va</w:t>
      </w:r>
      <w:proofErr w:type="gramEnd"/>
      <w:r w:rsidR="00DF08BC">
        <w:rPr>
          <w:sz w:val="28"/>
          <w:szCs w:val="28"/>
          <w:lang w:val="en-US"/>
        </w:rPr>
        <w:t xml:space="preserve"> ekspertlar ishtirokida turli mahorat darslari va treninglar tashkil etilmoqda. </w:t>
      </w:r>
    </w:p>
    <w:p w:rsidR="00DF08BC" w:rsidRDefault="00DF08BC" w:rsidP="00215E37">
      <w:pPr>
        <w:spacing w:line="360" w:lineRule="auto"/>
        <w:ind w:firstLine="709"/>
        <w:jc w:val="both"/>
        <w:rPr>
          <w:sz w:val="28"/>
          <w:szCs w:val="28"/>
          <w:lang w:val="en-US"/>
        </w:rPr>
      </w:pPr>
      <w:proofErr w:type="gramStart"/>
      <w:r>
        <w:rPr>
          <w:sz w:val="28"/>
          <w:szCs w:val="28"/>
          <w:lang w:val="en-US"/>
        </w:rPr>
        <w:t>Shu jihatdan universitet ilmiy salohiyati oshirishga qaratilgan ishlar va yutuqlarni yoritib borish, universitetning professorlari va yosh olimlari, ularning ilmiy ishlari va tadqiqotlari haqida turli ko‘rsatuv va reportajlar tayyorlash, universitet rivojiga hissa qo‘shgan va qo‘shayotgan faxriy professorlarning hayot va faoliyat yo‘li haqida ibratli videoroliklarni suratga olish orqali universitetning ilmiy-innovatsion faoliyati va yutuqlari bilan keng jamoatchilikni xabardor qilish Dasturning asosiy yo‘nalishlaridan biri hisoblanadi.</w:t>
      </w:r>
      <w:proofErr w:type="gramEnd"/>
      <w:r>
        <w:rPr>
          <w:sz w:val="28"/>
          <w:szCs w:val="28"/>
          <w:lang w:val="en-US"/>
        </w:rPr>
        <w:t xml:space="preserve"> </w:t>
      </w:r>
    </w:p>
    <w:p w:rsidR="00487823" w:rsidRDefault="00487823" w:rsidP="00215E37">
      <w:pPr>
        <w:spacing w:line="360" w:lineRule="auto"/>
        <w:ind w:firstLine="709"/>
        <w:jc w:val="both"/>
        <w:rPr>
          <w:sz w:val="28"/>
          <w:szCs w:val="28"/>
          <w:lang w:val="en-US"/>
        </w:rPr>
      </w:pPr>
    </w:p>
    <w:p w:rsidR="00487823" w:rsidRDefault="00487823" w:rsidP="00487823">
      <w:pPr>
        <w:spacing w:line="360" w:lineRule="auto"/>
        <w:ind w:firstLine="709"/>
        <w:jc w:val="center"/>
        <w:rPr>
          <w:b/>
          <w:sz w:val="28"/>
          <w:szCs w:val="28"/>
          <w:lang w:val="en-US"/>
        </w:rPr>
      </w:pPr>
      <w:r w:rsidRPr="00487823">
        <w:rPr>
          <w:b/>
          <w:sz w:val="28"/>
          <w:szCs w:val="28"/>
          <w:lang w:val="en-US"/>
        </w:rPr>
        <w:t>2.4. Universitetda yoshlarning ijtimoiy faolligini oshirish</w:t>
      </w:r>
      <w:r>
        <w:rPr>
          <w:b/>
          <w:sz w:val="28"/>
          <w:szCs w:val="28"/>
          <w:lang w:val="en-US"/>
        </w:rPr>
        <w:t>, iqtidorli yoshlar bilan ishlash</w:t>
      </w:r>
      <w:r w:rsidRPr="00487823">
        <w:rPr>
          <w:b/>
          <w:sz w:val="28"/>
          <w:szCs w:val="28"/>
          <w:lang w:val="en-US"/>
        </w:rPr>
        <w:t xml:space="preserve"> </w:t>
      </w:r>
      <w:proofErr w:type="gramStart"/>
      <w:r w:rsidRPr="00487823">
        <w:rPr>
          <w:b/>
          <w:sz w:val="28"/>
          <w:szCs w:val="28"/>
          <w:lang w:val="en-US"/>
        </w:rPr>
        <w:t>va</w:t>
      </w:r>
      <w:proofErr w:type="gramEnd"/>
      <w:r w:rsidRPr="00487823">
        <w:rPr>
          <w:b/>
          <w:sz w:val="28"/>
          <w:szCs w:val="28"/>
          <w:lang w:val="en-US"/>
        </w:rPr>
        <w:t xml:space="preserve"> ma’naviy-ma’rifiy yo‘nalishda amalga oshirilayotgan ishlar bilan keng jamoatchilikni tanishtirish</w:t>
      </w:r>
    </w:p>
    <w:p w:rsidR="00487823" w:rsidRDefault="00487823" w:rsidP="00487823">
      <w:pPr>
        <w:spacing w:line="360" w:lineRule="auto"/>
        <w:ind w:firstLine="709"/>
        <w:jc w:val="both"/>
        <w:rPr>
          <w:sz w:val="28"/>
          <w:szCs w:val="28"/>
          <w:lang w:val="en-US"/>
        </w:rPr>
      </w:pPr>
      <w:r>
        <w:rPr>
          <w:sz w:val="28"/>
          <w:szCs w:val="28"/>
          <w:lang w:val="en-US"/>
        </w:rPr>
        <w:t xml:space="preserve">TDYUda iqtidorli yoshlar bilan ishlash, talabalarning ijtimoiy faolligini oshirish </w:t>
      </w:r>
      <w:proofErr w:type="gramStart"/>
      <w:r>
        <w:rPr>
          <w:sz w:val="28"/>
          <w:szCs w:val="28"/>
          <w:lang w:val="en-US"/>
        </w:rPr>
        <w:t>va</w:t>
      </w:r>
      <w:proofErr w:type="gramEnd"/>
      <w:r>
        <w:rPr>
          <w:sz w:val="28"/>
          <w:szCs w:val="28"/>
          <w:lang w:val="en-US"/>
        </w:rPr>
        <w:t xml:space="preserve"> ma’naviy-ma’rifiy ishlarni tashkil qilishda o‘zini-o‘zi boshqarish mexanizmi joriy etilgan bo‘lib, bunda TDYU Talabalar Assotsiatsiyasi hamda O‘zbekiston yoshlar ittifoqining universitetdagi boshlang‘ich tashkiloti faoliyatidan samarali foydalanilmoqda. </w:t>
      </w:r>
    </w:p>
    <w:p w:rsidR="00487823" w:rsidRDefault="00487823" w:rsidP="00487823">
      <w:pPr>
        <w:spacing w:line="360" w:lineRule="auto"/>
        <w:ind w:firstLine="709"/>
        <w:jc w:val="both"/>
        <w:rPr>
          <w:sz w:val="28"/>
          <w:szCs w:val="28"/>
          <w:lang w:val="en-US"/>
        </w:rPr>
      </w:pPr>
      <w:r>
        <w:rPr>
          <w:sz w:val="28"/>
          <w:szCs w:val="28"/>
          <w:lang w:val="en-US"/>
        </w:rPr>
        <w:t>Shuningdek, ayni paytda universitetda 2</w:t>
      </w:r>
      <w:r w:rsidRPr="00487823">
        <w:rPr>
          <w:sz w:val="28"/>
          <w:szCs w:val="28"/>
          <w:lang w:val="en-US"/>
        </w:rPr>
        <w:t xml:space="preserve">1 ta klub </w:t>
      </w:r>
      <w:proofErr w:type="gramStart"/>
      <w:r w:rsidRPr="00487823">
        <w:rPr>
          <w:sz w:val="28"/>
          <w:szCs w:val="28"/>
          <w:lang w:val="en-US"/>
        </w:rPr>
        <w:t>va</w:t>
      </w:r>
      <w:proofErr w:type="gramEnd"/>
      <w:r w:rsidRPr="00487823">
        <w:rPr>
          <w:sz w:val="28"/>
          <w:szCs w:val="28"/>
          <w:lang w:val="en-US"/>
        </w:rPr>
        <w:t xml:space="preserve"> 9 ta sport klublari, 37 ta ilmiy to‘garak va 14 ta ilmiy maktablar faoliyat</w:t>
      </w:r>
      <w:r>
        <w:rPr>
          <w:sz w:val="28"/>
          <w:szCs w:val="28"/>
          <w:lang w:val="en-US"/>
        </w:rPr>
        <w:t xml:space="preserve"> yuritmoqda. Birgina 2023-yilning o‘zida TDYUda </w:t>
      </w:r>
      <w:r w:rsidRPr="00487823">
        <w:rPr>
          <w:sz w:val="28"/>
          <w:szCs w:val="28"/>
          <w:lang w:val="en-US"/>
        </w:rPr>
        <w:t xml:space="preserve">89 ta ma’naviy-ma’rifiy tadbirlar, 46 marotaba uchrashuv </w:t>
      </w:r>
      <w:proofErr w:type="gramStart"/>
      <w:r w:rsidRPr="00487823">
        <w:rPr>
          <w:sz w:val="28"/>
          <w:szCs w:val="28"/>
          <w:lang w:val="en-US"/>
        </w:rPr>
        <w:t>va</w:t>
      </w:r>
      <w:proofErr w:type="gramEnd"/>
      <w:r w:rsidRPr="00487823">
        <w:rPr>
          <w:sz w:val="28"/>
          <w:szCs w:val="28"/>
          <w:lang w:val="en-US"/>
        </w:rPr>
        <w:t xml:space="preserve"> davra suhbatlari, 69 dan ortiq loyiha va tanlovlar, 23 marotaba sport musobaqalari tashkil etildi.</w:t>
      </w:r>
    </w:p>
    <w:p w:rsidR="00A7694E" w:rsidRDefault="00A7694E" w:rsidP="00A7694E">
      <w:pPr>
        <w:spacing w:line="360" w:lineRule="auto"/>
        <w:ind w:firstLine="709"/>
        <w:jc w:val="both"/>
        <w:rPr>
          <w:sz w:val="28"/>
          <w:szCs w:val="28"/>
          <w:lang w:val="en-US"/>
        </w:rPr>
      </w:pPr>
      <w:r>
        <w:rPr>
          <w:sz w:val="28"/>
          <w:szCs w:val="28"/>
          <w:lang w:val="en-US"/>
        </w:rPr>
        <w:t xml:space="preserve">Universitet talabalari O‘zbekiston Respublikasi Prezidenti stipendiyasi va nomdor davlat stipendiyalari, Prezident granti, </w:t>
      </w:r>
      <w:r w:rsidRPr="00A7694E">
        <w:rPr>
          <w:sz w:val="28"/>
          <w:szCs w:val="28"/>
          <w:lang w:val="en-US"/>
        </w:rPr>
        <w:t>O‘zbekiston Respublikasi Adliya vazirligining stipendiyasi</w:t>
      </w:r>
      <w:r>
        <w:rPr>
          <w:sz w:val="28"/>
          <w:szCs w:val="28"/>
          <w:lang w:val="en-US"/>
        </w:rPr>
        <w:t xml:space="preserve">, Toshkent shahar prokurori stipendiyasi, </w:t>
      </w:r>
      <w:r w:rsidRPr="00A7694E">
        <w:rPr>
          <w:sz w:val="28"/>
          <w:szCs w:val="28"/>
          <w:lang w:val="en-US"/>
        </w:rPr>
        <w:t>Xadicha Sulaymonova nomidagi max</w:t>
      </w:r>
      <w:r>
        <w:rPr>
          <w:sz w:val="28"/>
          <w:szCs w:val="28"/>
          <w:lang w:val="en-US"/>
        </w:rPr>
        <w:t xml:space="preserve">sus stipendiya, </w:t>
      </w:r>
      <w:r w:rsidRPr="00A7694E">
        <w:rPr>
          <w:sz w:val="28"/>
          <w:szCs w:val="28"/>
          <w:lang w:val="en-US"/>
        </w:rPr>
        <w:t>G‘afur G‘ulom nomidagi maxsus stipendiya</w:t>
      </w:r>
      <w:r>
        <w:rPr>
          <w:sz w:val="28"/>
          <w:szCs w:val="28"/>
          <w:lang w:val="en-US"/>
        </w:rPr>
        <w:t>,</w:t>
      </w:r>
      <w:r w:rsidRPr="00A7694E">
        <w:rPr>
          <w:sz w:val="28"/>
          <w:szCs w:val="28"/>
          <w:lang w:val="en-US"/>
        </w:rPr>
        <w:t xml:space="preserve"> </w:t>
      </w:r>
      <w:r>
        <w:rPr>
          <w:sz w:val="28"/>
          <w:szCs w:val="28"/>
          <w:lang w:val="en-US"/>
        </w:rPr>
        <w:t xml:space="preserve">universitet stipendiyasi va ta’lim grantini qo‘lga kiritmoqda. Shuningdek, talabalarimiz turli xalqaro </w:t>
      </w:r>
      <w:proofErr w:type="gramStart"/>
      <w:r>
        <w:rPr>
          <w:sz w:val="28"/>
          <w:szCs w:val="28"/>
          <w:lang w:val="en-US"/>
        </w:rPr>
        <w:t>va</w:t>
      </w:r>
      <w:proofErr w:type="gramEnd"/>
      <w:r>
        <w:rPr>
          <w:sz w:val="28"/>
          <w:szCs w:val="28"/>
          <w:lang w:val="en-US"/>
        </w:rPr>
        <w:t xml:space="preserve"> milliy tanlovlarda muvaffaqiyatli ishtirok </w:t>
      </w:r>
      <w:r>
        <w:rPr>
          <w:sz w:val="28"/>
          <w:szCs w:val="28"/>
          <w:lang w:val="en-US"/>
        </w:rPr>
        <w:lastRenderedPageBreak/>
        <w:t xml:space="preserve">etib, universitetimiz sharafini munosib himoya qilmoqda. Xususan, talabalarimizning </w:t>
      </w:r>
      <w:r w:rsidRPr="00A7694E">
        <w:rPr>
          <w:sz w:val="28"/>
          <w:szCs w:val="28"/>
          <w:lang w:val="en-US"/>
        </w:rPr>
        <w:t>“Phillip S.Jessup International Law Moot Court Competition” xalqaro musobaqasining Markaziy Osiyo raundlarida</w:t>
      </w:r>
      <w:r>
        <w:rPr>
          <w:sz w:val="28"/>
          <w:szCs w:val="28"/>
          <w:lang w:val="en-US"/>
        </w:rPr>
        <w:t xml:space="preserve"> </w:t>
      </w:r>
      <w:r w:rsidRPr="00A7694E">
        <w:rPr>
          <w:sz w:val="28"/>
          <w:szCs w:val="28"/>
          <w:lang w:val="en-US"/>
        </w:rPr>
        <w:t>birinchi o‘rin</w:t>
      </w:r>
      <w:r>
        <w:rPr>
          <w:sz w:val="28"/>
          <w:szCs w:val="28"/>
          <w:lang w:val="en-US"/>
        </w:rPr>
        <w:t>ni (</w:t>
      </w:r>
      <w:r w:rsidRPr="00A7694E">
        <w:rPr>
          <w:sz w:val="28"/>
          <w:szCs w:val="28"/>
          <w:lang w:val="en-US"/>
        </w:rPr>
        <w:t>xalqaro raundlarda kuchli TOP-48 jamoa orasida</w:t>
      </w:r>
      <w:r>
        <w:rPr>
          <w:sz w:val="28"/>
          <w:szCs w:val="28"/>
          <w:lang w:val="en-US"/>
        </w:rPr>
        <w:t xml:space="preserve">), </w:t>
      </w:r>
      <w:r w:rsidRPr="00A7694E">
        <w:rPr>
          <w:sz w:val="28"/>
          <w:szCs w:val="28"/>
          <w:lang w:val="en-US"/>
        </w:rPr>
        <w:t>“The Willem C. Vis International Commercial Arbitration Moot” xalqaro musobaqasining Markaziy Osiyo raundlarida birinchi o‘rin</w:t>
      </w:r>
      <w:r>
        <w:rPr>
          <w:sz w:val="28"/>
          <w:szCs w:val="28"/>
          <w:lang w:val="en-US"/>
        </w:rPr>
        <w:t xml:space="preserve">ni egallagani, </w:t>
      </w:r>
      <w:r w:rsidRPr="00A7694E">
        <w:rPr>
          <w:sz w:val="28"/>
          <w:szCs w:val="28"/>
          <w:lang w:val="en-US"/>
        </w:rPr>
        <w:t>“John H.Jackson” xalqaro tanlovining xalqaro raundlarida TOP-50 jamoa ichidan o‘rin ol</w:t>
      </w:r>
      <w:r>
        <w:rPr>
          <w:sz w:val="28"/>
          <w:szCs w:val="28"/>
          <w:lang w:val="en-US"/>
        </w:rPr>
        <w:t xml:space="preserve">gani fikrimizning tasdig‘idir. </w:t>
      </w:r>
    </w:p>
    <w:p w:rsidR="00DF08BC" w:rsidRDefault="00A7694E" w:rsidP="0005119A">
      <w:pPr>
        <w:spacing w:line="360" w:lineRule="auto"/>
        <w:ind w:firstLine="709"/>
        <w:jc w:val="both"/>
        <w:rPr>
          <w:sz w:val="28"/>
          <w:szCs w:val="28"/>
          <w:lang w:val="en-US"/>
        </w:rPr>
      </w:pPr>
      <w:proofErr w:type="gramStart"/>
      <w:r>
        <w:rPr>
          <w:sz w:val="28"/>
          <w:szCs w:val="28"/>
          <w:lang w:val="en-US"/>
        </w:rPr>
        <w:t xml:space="preserve">Milliy va xalqaro tanlovlarda munosib ishtirok etayotgan, turli stipendiyalarni qo‘lga kiritayotgan talabalarimiz haqida turkum ko‘rsatuv va videoroliklar tayyorlash, ularning ilmiy salohiyati, o‘qish va amaliyotdagi yutuqlarini tengdoshlariga o‘rnak qilib ko‘rsatish, iqtidorli talabalarimizni keng jamoatchilikka tanitish, bu orqali universitet brendini ommalashtirish va ijobiy imijini shakllantirish, ma’naviy-ma’rifiy yo‘nalishda amalga oshirilayotgan ishlardan keng jamoatchilik va OAV vakillarini xabardor etish, </w:t>
      </w:r>
      <w:r w:rsidR="0005119A">
        <w:rPr>
          <w:sz w:val="28"/>
          <w:szCs w:val="28"/>
          <w:lang w:val="en-US"/>
        </w:rPr>
        <w:t>universitet yutuqlarini tezkorlik bilan turli OAV va ijtimoiy tarmoqlar orqali yoritib borish Dasturning asosiy maqsadlaridan biridir.</w:t>
      </w:r>
      <w:proofErr w:type="gramEnd"/>
      <w:r w:rsidR="0005119A">
        <w:rPr>
          <w:sz w:val="28"/>
          <w:szCs w:val="28"/>
          <w:lang w:val="en-US"/>
        </w:rPr>
        <w:t xml:space="preserve"> </w:t>
      </w:r>
    </w:p>
    <w:p w:rsidR="0005119A" w:rsidRDefault="0005119A" w:rsidP="0005119A">
      <w:pPr>
        <w:spacing w:line="360" w:lineRule="auto"/>
        <w:ind w:firstLine="709"/>
        <w:jc w:val="both"/>
        <w:rPr>
          <w:sz w:val="28"/>
          <w:szCs w:val="28"/>
          <w:lang w:val="en-US"/>
        </w:rPr>
      </w:pPr>
    </w:p>
    <w:p w:rsidR="00105E33" w:rsidRDefault="0005119A" w:rsidP="00105E33">
      <w:pPr>
        <w:spacing w:line="360" w:lineRule="auto"/>
        <w:ind w:firstLine="709"/>
        <w:jc w:val="center"/>
        <w:rPr>
          <w:b/>
          <w:bCs/>
          <w:sz w:val="28"/>
          <w:szCs w:val="28"/>
          <w:lang w:val="en-US"/>
        </w:rPr>
      </w:pPr>
      <w:r w:rsidRPr="0005119A">
        <w:rPr>
          <w:b/>
          <w:sz w:val="28"/>
          <w:szCs w:val="28"/>
          <w:lang w:val="en-US"/>
        </w:rPr>
        <w:t xml:space="preserve">2.5. </w:t>
      </w:r>
      <w:r w:rsidRPr="0005119A">
        <w:rPr>
          <w:b/>
          <w:bCs/>
          <w:sz w:val="28"/>
          <w:szCs w:val="28"/>
          <w:lang w:val="en-US"/>
        </w:rPr>
        <w:t xml:space="preserve">Xalqaro hamkorlik, qo‘shma ta’lim </w:t>
      </w:r>
      <w:proofErr w:type="gramStart"/>
      <w:r w:rsidRPr="0005119A">
        <w:rPr>
          <w:b/>
          <w:bCs/>
          <w:sz w:val="28"/>
          <w:szCs w:val="28"/>
          <w:lang w:val="en-US"/>
        </w:rPr>
        <w:t>va</w:t>
      </w:r>
      <w:proofErr w:type="gramEnd"/>
      <w:r w:rsidRPr="0005119A">
        <w:rPr>
          <w:b/>
          <w:bCs/>
          <w:sz w:val="28"/>
          <w:szCs w:val="28"/>
          <w:lang w:val="en-US"/>
        </w:rPr>
        <w:t xml:space="preserve"> tadqiqot dasturlarini yangi bosqichga ko‘tarish</w:t>
      </w:r>
      <w:r w:rsidR="00105E33">
        <w:rPr>
          <w:b/>
          <w:bCs/>
          <w:sz w:val="28"/>
          <w:szCs w:val="28"/>
          <w:lang w:val="en-US"/>
        </w:rPr>
        <w:t>, u</w:t>
      </w:r>
      <w:r w:rsidRPr="0005119A">
        <w:rPr>
          <w:b/>
          <w:bCs/>
          <w:sz w:val="28"/>
          <w:szCs w:val="28"/>
          <w:lang w:val="en-US"/>
        </w:rPr>
        <w:t>niversitetning xalqaro reytinglarda munosib o‘rin egallashini bo ‘yicha amalga oshirilgan ishlarni yoritish</w:t>
      </w:r>
    </w:p>
    <w:p w:rsidR="00105E33" w:rsidRDefault="0005119A" w:rsidP="00105E33">
      <w:pPr>
        <w:spacing w:line="360" w:lineRule="auto"/>
        <w:ind w:firstLine="709"/>
        <w:jc w:val="both"/>
        <w:rPr>
          <w:sz w:val="28"/>
          <w:szCs w:val="28"/>
          <w:lang w:val="en-US"/>
        </w:rPr>
      </w:pPr>
      <w:r w:rsidRPr="0005119A">
        <w:rPr>
          <w:sz w:val="28"/>
          <w:szCs w:val="28"/>
          <w:lang w:val="en-US"/>
        </w:rPr>
        <w:t xml:space="preserve">Yetuk xorijiy universitetlar </w:t>
      </w:r>
      <w:proofErr w:type="gramStart"/>
      <w:r w:rsidRPr="0005119A">
        <w:rPr>
          <w:sz w:val="28"/>
          <w:szCs w:val="28"/>
          <w:lang w:val="en-US"/>
        </w:rPr>
        <w:t>va</w:t>
      </w:r>
      <w:proofErr w:type="gramEnd"/>
      <w:r w:rsidRPr="0005119A">
        <w:rPr>
          <w:sz w:val="28"/>
          <w:szCs w:val="28"/>
          <w:lang w:val="en-US"/>
        </w:rPr>
        <w:t xml:space="preserve"> ilmiy markazlar bilan o</w:t>
      </w:r>
      <w:r w:rsidR="00105E33">
        <w:rPr>
          <w:sz w:val="28"/>
          <w:szCs w:val="28"/>
          <w:lang w:val="en-US"/>
        </w:rPr>
        <w:t>‘</w:t>
      </w:r>
      <w:r w:rsidRPr="0005119A">
        <w:rPr>
          <w:sz w:val="28"/>
          <w:szCs w:val="28"/>
          <w:lang w:val="en-US"/>
        </w:rPr>
        <w:t>zaro manfaatli va natijador hamkorlik</w:t>
      </w:r>
      <w:r w:rsidR="00105E33">
        <w:rPr>
          <w:sz w:val="28"/>
          <w:szCs w:val="28"/>
          <w:lang w:val="en-US"/>
        </w:rPr>
        <w:t xml:space="preserve">ni yo‘lga qo‘yish, nufuzli xalqaro reytinglarda yuqori o‘rinlarni egallash universitetning asosiy strategik maqsadlaridan biri hisoblanadi. </w:t>
      </w:r>
    </w:p>
    <w:p w:rsidR="00105E33" w:rsidRDefault="00105E33" w:rsidP="00105E33">
      <w:pPr>
        <w:spacing w:line="360" w:lineRule="auto"/>
        <w:ind w:firstLine="709"/>
        <w:jc w:val="both"/>
        <w:rPr>
          <w:sz w:val="28"/>
          <w:szCs w:val="28"/>
          <w:lang w:val="en-US"/>
        </w:rPr>
      </w:pPr>
      <w:r>
        <w:rPr>
          <w:sz w:val="28"/>
          <w:szCs w:val="28"/>
          <w:lang w:val="en-US"/>
        </w:rPr>
        <w:t xml:space="preserve">Bugungi kunda bu yo‘nalishda ko‘plab ishlar amalga oshirilib, qator yutuqlarga erishilmoqda. </w:t>
      </w:r>
    </w:p>
    <w:p w:rsidR="00097C8A" w:rsidRDefault="00105E33" w:rsidP="00105E33">
      <w:pPr>
        <w:spacing w:line="360" w:lineRule="auto"/>
        <w:ind w:firstLine="709"/>
        <w:jc w:val="both"/>
        <w:rPr>
          <w:sz w:val="28"/>
          <w:szCs w:val="28"/>
          <w:lang w:val="en-US"/>
        </w:rPr>
      </w:pPr>
      <w:r>
        <w:rPr>
          <w:sz w:val="28"/>
          <w:szCs w:val="28"/>
          <w:lang w:val="en-US"/>
        </w:rPr>
        <w:t xml:space="preserve">Xususan, universitet </w:t>
      </w:r>
      <w:r w:rsidR="0005119A" w:rsidRPr="0005119A">
        <w:rPr>
          <w:sz w:val="28"/>
          <w:szCs w:val="28"/>
          <w:lang w:val="en-US"/>
        </w:rPr>
        <w:t xml:space="preserve">mintaqaviy dasturlar (Erasmus+, Tempus), shuningdek, alohida xalqaro hamkorlik tashkilotlari (KOICA, JICA, DAAD, GIZ) bilan hamkorlikni yangi bosqichga </w:t>
      </w:r>
      <w:proofErr w:type="gramStart"/>
      <w:r w:rsidR="0005119A" w:rsidRPr="0005119A">
        <w:rPr>
          <w:sz w:val="28"/>
          <w:szCs w:val="28"/>
          <w:lang w:val="en-US"/>
        </w:rPr>
        <w:t>ko</w:t>
      </w:r>
      <w:r>
        <w:rPr>
          <w:sz w:val="28"/>
          <w:szCs w:val="28"/>
          <w:lang w:val="en-US"/>
        </w:rPr>
        <w:t>‘</w:t>
      </w:r>
      <w:r w:rsidR="0005119A" w:rsidRPr="0005119A">
        <w:rPr>
          <w:sz w:val="28"/>
          <w:szCs w:val="28"/>
          <w:lang w:val="en-US"/>
        </w:rPr>
        <w:t>tari</w:t>
      </w:r>
      <w:r>
        <w:rPr>
          <w:sz w:val="28"/>
          <w:szCs w:val="28"/>
          <w:lang w:val="en-US"/>
        </w:rPr>
        <w:t>b</w:t>
      </w:r>
      <w:proofErr w:type="gramEnd"/>
      <w:r>
        <w:rPr>
          <w:sz w:val="28"/>
          <w:szCs w:val="28"/>
          <w:lang w:val="en-US"/>
        </w:rPr>
        <w:t xml:space="preserve">, hamkorlikda </w:t>
      </w:r>
      <w:r w:rsidR="0005119A" w:rsidRPr="0005119A">
        <w:rPr>
          <w:sz w:val="28"/>
          <w:szCs w:val="28"/>
          <w:lang w:val="en-US"/>
        </w:rPr>
        <w:t xml:space="preserve">hamkorlikda </w:t>
      </w:r>
      <w:r>
        <w:rPr>
          <w:sz w:val="28"/>
          <w:szCs w:val="28"/>
          <w:lang w:val="en-US"/>
        </w:rPr>
        <w:t xml:space="preserve">turli </w:t>
      </w:r>
      <w:r w:rsidR="0005119A" w:rsidRPr="0005119A">
        <w:rPr>
          <w:sz w:val="28"/>
          <w:szCs w:val="28"/>
          <w:lang w:val="en-US"/>
        </w:rPr>
        <w:t>grant loyihalarini amalga oshir</w:t>
      </w:r>
      <w:r>
        <w:rPr>
          <w:sz w:val="28"/>
          <w:szCs w:val="28"/>
          <w:lang w:val="en-US"/>
        </w:rPr>
        <w:t xml:space="preserve">moqda. </w:t>
      </w:r>
      <w:r w:rsidR="00097C8A">
        <w:rPr>
          <w:sz w:val="28"/>
          <w:szCs w:val="28"/>
          <w:lang w:val="en-US"/>
        </w:rPr>
        <w:t xml:space="preserve">Shu bilan birga </w:t>
      </w:r>
      <w:r w:rsidR="00097C8A" w:rsidRPr="0005119A">
        <w:rPr>
          <w:sz w:val="28"/>
          <w:szCs w:val="28"/>
          <w:lang w:val="en-US"/>
        </w:rPr>
        <w:t>xorijiy professor-o</w:t>
      </w:r>
      <w:r w:rsidR="00097C8A">
        <w:rPr>
          <w:sz w:val="28"/>
          <w:szCs w:val="28"/>
          <w:lang w:val="en-US"/>
        </w:rPr>
        <w:t>‘</w:t>
      </w:r>
      <w:r w:rsidR="00097C8A" w:rsidRPr="0005119A">
        <w:rPr>
          <w:sz w:val="28"/>
          <w:szCs w:val="28"/>
          <w:lang w:val="en-US"/>
        </w:rPr>
        <w:t>qituvchilarni universitet ta‟lim jarayoniga jalb qilish m</w:t>
      </w:r>
      <w:r w:rsidR="00097C8A">
        <w:rPr>
          <w:sz w:val="28"/>
          <w:szCs w:val="28"/>
          <w:lang w:val="en-US"/>
        </w:rPr>
        <w:t>aqsadida</w:t>
      </w:r>
      <w:r w:rsidR="00097C8A" w:rsidRPr="0005119A">
        <w:rPr>
          <w:sz w:val="28"/>
          <w:szCs w:val="28"/>
          <w:lang w:val="en-US"/>
        </w:rPr>
        <w:t xml:space="preserve"> </w:t>
      </w:r>
      <w:r w:rsidR="00097C8A">
        <w:rPr>
          <w:sz w:val="28"/>
          <w:szCs w:val="28"/>
          <w:lang w:val="en-US"/>
        </w:rPr>
        <w:t>“</w:t>
      </w:r>
      <w:r w:rsidR="00097C8A" w:rsidRPr="0005119A">
        <w:rPr>
          <w:sz w:val="28"/>
          <w:szCs w:val="28"/>
          <w:lang w:val="en-US"/>
        </w:rPr>
        <w:t xml:space="preserve">The Fulbright U.S. Scholar </w:t>
      </w:r>
      <w:r w:rsidR="00097C8A" w:rsidRPr="0005119A">
        <w:rPr>
          <w:sz w:val="28"/>
          <w:szCs w:val="28"/>
          <w:lang w:val="en-US"/>
        </w:rPr>
        <w:lastRenderedPageBreak/>
        <w:t>Program</w:t>
      </w:r>
      <w:r w:rsidR="00097C8A">
        <w:rPr>
          <w:sz w:val="28"/>
          <w:szCs w:val="28"/>
          <w:lang w:val="en-US"/>
        </w:rPr>
        <w:t>”</w:t>
      </w:r>
      <w:r w:rsidR="00097C8A" w:rsidRPr="0005119A">
        <w:rPr>
          <w:sz w:val="28"/>
          <w:szCs w:val="28"/>
          <w:lang w:val="en-US"/>
        </w:rPr>
        <w:t xml:space="preserve">, </w:t>
      </w:r>
      <w:r w:rsidR="00097C8A">
        <w:rPr>
          <w:sz w:val="28"/>
          <w:szCs w:val="28"/>
          <w:lang w:val="en-US"/>
        </w:rPr>
        <w:t>“</w:t>
      </w:r>
      <w:r w:rsidR="00097C8A" w:rsidRPr="0005119A">
        <w:rPr>
          <w:sz w:val="28"/>
          <w:szCs w:val="28"/>
          <w:lang w:val="en-US"/>
        </w:rPr>
        <w:t>The Fulbright Specialist Program</w:t>
      </w:r>
      <w:r w:rsidR="00097C8A">
        <w:rPr>
          <w:sz w:val="28"/>
          <w:szCs w:val="28"/>
          <w:lang w:val="en-US"/>
        </w:rPr>
        <w:t>”</w:t>
      </w:r>
      <w:r w:rsidR="00097C8A" w:rsidRPr="0005119A">
        <w:rPr>
          <w:sz w:val="28"/>
          <w:szCs w:val="28"/>
          <w:lang w:val="en-US"/>
        </w:rPr>
        <w:t xml:space="preserve"> dasturlar</w:t>
      </w:r>
      <w:r w:rsidR="00097C8A">
        <w:rPr>
          <w:sz w:val="28"/>
          <w:szCs w:val="28"/>
          <w:lang w:val="en-US"/>
        </w:rPr>
        <w:t xml:space="preserve">i doirasida samarali hamkorlik qilinmoqda. </w:t>
      </w:r>
      <w:r>
        <w:rPr>
          <w:sz w:val="28"/>
          <w:szCs w:val="28"/>
          <w:lang w:val="en-US"/>
        </w:rPr>
        <w:t xml:space="preserve">Ushbu ishlar samarasi o‘laroq, universitet professor-o‘qituvchilari nufuzli xorijiy oliy ta’lim tashkilotlarida stajirovka o‘tamoqda, tajribali xorijiy ekspertlar va soha mutaxassislari ishtirokida universitet xodim va professor-o‘qituvchilari uchun </w:t>
      </w:r>
      <w:r w:rsidR="00097C8A">
        <w:rPr>
          <w:sz w:val="28"/>
          <w:szCs w:val="28"/>
          <w:lang w:val="en-US"/>
        </w:rPr>
        <w:t xml:space="preserve">mahorat darslari </w:t>
      </w:r>
      <w:proofErr w:type="gramStart"/>
      <w:r w:rsidR="00097C8A">
        <w:rPr>
          <w:sz w:val="28"/>
          <w:szCs w:val="28"/>
          <w:lang w:val="en-US"/>
        </w:rPr>
        <w:t>va</w:t>
      </w:r>
      <w:proofErr w:type="gramEnd"/>
      <w:r w:rsidR="00097C8A">
        <w:rPr>
          <w:sz w:val="28"/>
          <w:szCs w:val="28"/>
          <w:lang w:val="en-US"/>
        </w:rPr>
        <w:t xml:space="preserve"> treninglar tashkil etilmoqda. </w:t>
      </w:r>
      <w:r w:rsidR="00097C8A" w:rsidRPr="00097C8A">
        <w:rPr>
          <w:sz w:val="28"/>
          <w:szCs w:val="28"/>
          <w:lang w:val="en-US"/>
        </w:rPr>
        <w:t>Shuningdek, chet eldagi vatandoshlar bilan hamkorlikda masofaviy o</w:t>
      </w:r>
      <w:r w:rsidR="00097C8A">
        <w:rPr>
          <w:sz w:val="28"/>
          <w:szCs w:val="28"/>
          <w:lang w:val="en-US"/>
        </w:rPr>
        <w:t>‘</w:t>
      </w:r>
      <w:r w:rsidR="00097C8A" w:rsidRPr="00097C8A">
        <w:rPr>
          <w:sz w:val="28"/>
          <w:szCs w:val="28"/>
          <w:lang w:val="en-US"/>
        </w:rPr>
        <w:t xml:space="preserve">quv kurslari </w:t>
      </w:r>
      <w:proofErr w:type="gramStart"/>
      <w:r w:rsidR="00097C8A" w:rsidRPr="00097C8A">
        <w:rPr>
          <w:sz w:val="28"/>
          <w:szCs w:val="28"/>
          <w:lang w:val="en-US"/>
        </w:rPr>
        <w:t>va</w:t>
      </w:r>
      <w:proofErr w:type="gramEnd"/>
      <w:r w:rsidR="00097C8A" w:rsidRPr="00097C8A">
        <w:rPr>
          <w:sz w:val="28"/>
          <w:szCs w:val="28"/>
          <w:lang w:val="en-US"/>
        </w:rPr>
        <w:t xml:space="preserve"> yuridik ta</w:t>
      </w:r>
      <w:r w:rsidR="00097C8A">
        <w:rPr>
          <w:sz w:val="28"/>
          <w:szCs w:val="28"/>
          <w:lang w:val="en-US"/>
        </w:rPr>
        <w:t>’</w:t>
      </w:r>
      <w:r w:rsidR="00097C8A" w:rsidRPr="00097C8A">
        <w:rPr>
          <w:sz w:val="28"/>
          <w:szCs w:val="28"/>
          <w:lang w:val="en-US"/>
        </w:rPr>
        <w:t>limni rivojlantirish bo</w:t>
      </w:r>
      <w:r w:rsidR="00097C8A">
        <w:rPr>
          <w:sz w:val="28"/>
          <w:szCs w:val="28"/>
          <w:lang w:val="en-US"/>
        </w:rPr>
        <w:t>‘</w:t>
      </w:r>
      <w:r w:rsidR="00097C8A" w:rsidRPr="00097C8A">
        <w:rPr>
          <w:sz w:val="28"/>
          <w:szCs w:val="28"/>
          <w:lang w:val="en-US"/>
        </w:rPr>
        <w:t>yicha individual loyihalar ishlab chiqish hamda xorijiy fuqarolarni o</w:t>
      </w:r>
      <w:r w:rsidR="00097C8A">
        <w:rPr>
          <w:sz w:val="28"/>
          <w:szCs w:val="28"/>
          <w:lang w:val="en-US"/>
        </w:rPr>
        <w:t>‘</w:t>
      </w:r>
      <w:r w:rsidR="00097C8A" w:rsidRPr="00097C8A">
        <w:rPr>
          <w:sz w:val="28"/>
          <w:szCs w:val="28"/>
          <w:lang w:val="en-US"/>
        </w:rPr>
        <w:t>qishga jalb qilishning alohida tizimini yaratish</w:t>
      </w:r>
      <w:r w:rsidR="00097C8A">
        <w:rPr>
          <w:sz w:val="28"/>
          <w:szCs w:val="28"/>
          <w:lang w:val="en-US"/>
        </w:rPr>
        <w:t xml:space="preserve"> bo‘yicha ham qator chora-tadbirlar amalga oshirilmoqda. </w:t>
      </w:r>
    </w:p>
    <w:p w:rsidR="0005119A" w:rsidRDefault="00097C8A" w:rsidP="00097C8A">
      <w:pPr>
        <w:spacing w:line="360" w:lineRule="auto"/>
        <w:ind w:firstLine="709"/>
        <w:jc w:val="both"/>
        <w:rPr>
          <w:sz w:val="28"/>
          <w:szCs w:val="28"/>
          <w:lang w:val="en-US"/>
        </w:rPr>
      </w:pPr>
      <w:r>
        <w:rPr>
          <w:sz w:val="28"/>
          <w:szCs w:val="28"/>
          <w:lang w:val="en-US"/>
        </w:rPr>
        <w:t xml:space="preserve">Qilinayotgan ishlar universitet xodim </w:t>
      </w:r>
      <w:proofErr w:type="gramStart"/>
      <w:r>
        <w:rPr>
          <w:sz w:val="28"/>
          <w:szCs w:val="28"/>
          <w:lang w:val="en-US"/>
        </w:rPr>
        <w:t>va</w:t>
      </w:r>
      <w:proofErr w:type="gramEnd"/>
      <w:r>
        <w:rPr>
          <w:sz w:val="28"/>
          <w:szCs w:val="28"/>
          <w:lang w:val="en-US"/>
        </w:rPr>
        <w:t xml:space="preserve"> professor-o‘qituvchilariga tajriba almashish imkonini berish bilan birga xorijiy tajriba bilan yaqindan tanishish imkonini bermoqda. Bu esa xodim </w:t>
      </w:r>
      <w:proofErr w:type="gramStart"/>
      <w:r>
        <w:rPr>
          <w:sz w:val="28"/>
          <w:szCs w:val="28"/>
          <w:lang w:val="en-US"/>
        </w:rPr>
        <w:t>va</w:t>
      </w:r>
      <w:proofErr w:type="gramEnd"/>
      <w:r>
        <w:rPr>
          <w:sz w:val="28"/>
          <w:szCs w:val="28"/>
          <w:lang w:val="en-US"/>
        </w:rPr>
        <w:t xml:space="preserve"> professor-o‘qituvchilarimizning malakasi va salohiyatini oshirishga xizmat qilmoqda. </w:t>
      </w:r>
    </w:p>
    <w:p w:rsidR="0005119A" w:rsidRDefault="005B10B6" w:rsidP="00317D91">
      <w:pPr>
        <w:spacing w:line="360" w:lineRule="auto"/>
        <w:ind w:firstLine="709"/>
        <w:jc w:val="both"/>
        <w:rPr>
          <w:sz w:val="28"/>
          <w:szCs w:val="28"/>
          <w:lang w:val="en-US"/>
        </w:rPr>
      </w:pPr>
      <w:r>
        <w:rPr>
          <w:sz w:val="28"/>
          <w:szCs w:val="28"/>
          <w:lang w:val="en-US"/>
        </w:rPr>
        <w:t xml:space="preserve">Universitetda </w:t>
      </w:r>
      <w:r w:rsidR="0005119A" w:rsidRPr="0005119A">
        <w:rPr>
          <w:sz w:val="28"/>
          <w:szCs w:val="28"/>
          <w:lang w:val="en-US"/>
        </w:rPr>
        <w:t>xalqaro reyting tashkilotlarining mintaqaviy va global reytingiga kiritishda hisobga olinadigan yo</w:t>
      </w:r>
      <w:r>
        <w:rPr>
          <w:sz w:val="28"/>
          <w:szCs w:val="28"/>
          <w:lang w:val="en-US"/>
        </w:rPr>
        <w:t>‘</w:t>
      </w:r>
      <w:r w:rsidR="0005119A" w:rsidRPr="0005119A">
        <w:rPr>
          <w:sz w:val="28"/>
          <w:szCs w:val="28"/>
          <w:lang w:val="en-US"/>
        </w:rPr>
        <w:t>nalishlar bo</w:t>
      </w:r>
      <w:r>
        <w:rPr>
          <w:sz w:val="28"/>
          <w:szCs w:val="28"/>
          <w:lang w:val="en-US"/>
        </w:rPr>
        <w:t>‘</w:t>
      </w:r>
      <w:r w:rsidR="0005119A" w:rsidRPr="0005119A">
        <w:rPr>
          <w:sz w:val="28"/>
          <w:szCs w:val="28"/>
          <w:lang w:val="en-US"/>
        </w:rPr>
        <w:t>yicha ishlashning yangi tizimini yarati</w:t>
      </w:r>
      <w:r>
        <w:rPr>
          <w:sz w:val="28"/>
          <w:szCs w:val="28"/>
          <w:lang w:val="en-US"/>
        </w:rPr>
        <w:t xml:space="preserve">lgan bo‘lib, </w:t>
      </w:r>
      <w:r w:rsidR="0005119A" w:rsidRPr="0005119A">
        <w:rPr>
          <w:sz w:val="28"/>
          <w:szCs w:val="28"/>
          <w:lang w:val="en-US"/>
        </w:rPr>
        <w:t>QS (EECA, World, ESG Metrics, Graduate Employability)</w:t>
      </w:r>
      <w:r>
        <w:rPr>
          <w:sz w:val="28"/>
          <w:szCs w:val="28"/>
          <w:lang w:val="en-US"/>
        </w:rPr>
        <w:t>,</w:t>
      </w:r>
      <w:r w:rsidR="0005119A" w:rsidRPr="0005119A">
        <w:rPr>
          <w:sz w:val="28"/>
          <w:szCs w:val="28"/>
          <w:lang w:val="en-US"/>
        </w:rPr>
        <w:t xml:space="preserve"> THE World University Ranking, THE Impact Ranking, </w:t>
      </w:r>
      <w:r w:rsidR="0005119A" w:rsidRPr="00743C6F">
        <w:rPr>
          <w:sz w:val="28"/>
          <w:szCs w:val="28"/>
          <w:lang w:val="en-US"/>
        </w:rPr>
        <w:t xml:space="preserve">Greenmetric, U–Multirank, WURI, RUR xalqaro reyting tashkilotlari bilan global reytingga kirish yuzasidan </w:t>
      </w:r>
      <w:r w:rsidR="00743C6F" w:rsidRPr="00743C6F">
        <w:rPr>
          <w:sz w:val="28"/>
          <w:szCs w:val="28"/>
          <w:lang w:val="en-US"/>
        </w:rPr>
        <w:t xml:space="preserve">muntazam </w:t>
      </w:r>
      <w:r w:rsidR="0005119A" w:rsidRPr="00743C6F">
        <w:rPr>
          <w:sz w:val="28"/>
          <w:szCs w:val="28"/>
          <w:lang w:val="en-US"/>
        </w:rPr>
        <w:t>chora-tadbirlar</w:t>
      </w:r>
      <w:r w:rsidR="00743C6F">
        <w:rPr>
          <w:sz w:val="28"/>
          <w:szCs w:val="28"/>
          <w:lang w:val="en-US"/>
        </w:rPr>
        <w:t xml:space="preserve"> amalga oshirilmoqda. Natijada universitetning nufuzli xalqaro reytinglardagi o‘rni yil sayin yaxshilanib, </w:t>
      </w:r>
    </w:p>
    <w:p w:rsidR="00743C6F" w:rsidRDefault="00743C6F" w:rsidP="00317D91">
      <w:pPr>
        <w:spacing w:line="360" w:lineRule="auto"/>
        <w:ind w:firstLine="709"/>
        <w:jc w:val="both"/>
        <w:rPr>
          <w:sz w:val="28"/>
          <w:szCs w:val="28"/>
          <w:lang w:val="en-US"/>
        </w:rPr>
      </w:pPr>
      <w:r>
        <w:rPr>
          <w:sz w:val="28"/>
          <w:szCs w:val="28"/>
          <w:lang w:val="en-US"/>
        </w:rPr>
        <w:t>Bundan tashqari, universitet xorijiy universitetlar bilan ham hamkorlik aloqalarini kengaytirmoqda. Natijada ayni paytda dunyoning nufuzli universite</w:t>
      </w:r>
      <w:r w:rsidR="00C57437">
        <w:rPr>
          <w:sz w:val="28"/>
          <w:szCs w:val="28"/>
          <w:lang w:val="en-US"/>
        </w:rPr>
        <w:t xml:space="preserve">tlari bilan xodimlar, professor-o‘qituvchilar va talabalar akademik almashinuv dasturlari, qo‘shma ta’lim dasturlari yo‘lga qo‘yilib, hamkorlikda turli ilmiy loyihalar amalga oshirilmoqda. </w:t>
      </w:r>
    </w:p>
    <w:p w:rsidR="00C57437" w:rsidRDefault="00C57437" w:rsidP="00C57437">
      <w:pPr>
        <w:spacing w:line="360" w:lineRule="auto"/>
        <w:ind w:firstLine="709"/>
        <w:jc w:val="both"/>
        <w:rPr>
          <w:sz w:val="28"/>
          <w:szCs w:val="28"/>
          <w:lang w:val="en-US"/>
        </w:rPr>
      </w:pPr>
      <w:proofErr w:type="gramStart"/>
      <w:r>
        <w:rPr>
          <w:sz w:val="28"/>
          <w:szCs w:val="28"/>
          <w:lang w:val="en-US"/>
        </w:rPr>
        <w:t xml:space="preserve">Mazkur yo‘nalishlardagi ishlar haqida maxsus reportajlar tayyorlash, yutuqlar va yangi loyihalar haqida keng jamoatchilik va OAV vakillariga ma’lumotlar berish, doimiy ravishda hamkor universitetlarda ta’lim olib qaytgan talabalar, turli loyihalar doirasida stajirovka o‘tagan professor-oֹ‘qituvchilar haqida turkum ko‘rsatuv va maqolalar tayyorlash, universitet yutuqlari haqida xorijiy OAVda chiqishlar qilish </w:t>
      </w:r>
      <w:r>
        <w:rPr>
          <w:sz w:val="28"/>
          <w:szCs w:val="28"/>
          <w:lang w:val="en-US"/>
        </w:rPr>
        <w:lastRenderedPageBreak/>
        <w:t>uchun xodim va professor-o‘qituvchilar bilan hamkorlik qilish Dasturning yana bir asosiy yo‘nalishlaridandir.</w:t>
      </w:r>
      <w:proofErr w:type="gramEnd"/>
      <w:r>
        <w:rPr>
          <w:sz w:val="28"/>
          <w:szCs w:val="28"/>
          <w:lang w:val="en-US"/>
        </w:rPr>
        <w:t xml:space="preserve"> </w:t>
      </w:r>
    </w:p>
    <w:p w:rsidR="00C57437" w:rsidRDefault="00C57437" w:rsidP="00C57437">
      <w:pPr>
        <w:spacing w:line="360" w:lineRule="auto"/>
        <w:ind w:firstLine="709"/>
        <w:jc w:val="both"/>
        <w:rPr>
          <w:sz w:val="28"/>
          <w:szCs w:val="28"/>
          <w:lang w:val="en-US"/>
        </w:rPr>
      </w:pPr>
    </w:p>
    <w:p w:rsidR="00F466CF" w:rsidRDefault="00836D76" w:rsidP="00F466CF">
      <w:pPr>
        <w:spacing w:line="360" w:lineRule="auto"/>
        <w:ind w:firstLine="709"/>
        <w:jc w:val="center"/>
        <w:rPr>
          <w:b/>
          <w:sz w:val="28"/>
          <w:szCs w:val="28"/>
          <w:lang w:val="en-US"/>
        </w:rPr>
      </w:pPr>
      <w:r w:rsidRPr="00F466CF">
        <w:rPr>
          <w:b/>
          <w:sz w:val="28"/>
          <w:szCs w:val="28"/>
          <w:lang w:val="en-US"/>
        </w:rPr>
        <w:t xml:space="preserve">III. </w:t>
      </w:r>
      <w:r w:rsidR="00F466CF" w:rsidRPr="00F466CF">
        <w:rPr>
          <w:b/>
          <w:sz w:val="28"/>
          <w:szCs w:val="28"/>
          <w:lang w:val="en-US"/>
        </w:rPr>
        <w:t>Universitet brendini ommalashtirish</w:t>
      </w:r>
      <w:r w:rsidR="00F466CF">
        <w:rPr>
          <w:b/>
          <w:sz w:val="28"/>
          <w:szCs w:val="28"/>
          <w:lang w:val="en-US"/>
        </w:rPr>
        <w:t>,</w:t>
      </w:r>
      <w:r w:rsidR="00F466CF" w:rsidRPr="00F466CF">
        <w:rPr>
          <w:b/>
          <w:sz w:val="28"/>
          <w:szCs w:val="28"/>
          <w:lang w:val="en-US"/>
        </w:rPr>
        <w:t xml:space="preserve"> ijobiy imijini shakllantirish</w:t>
      </w:r>
      <w:r w:rsidR="00F466CF">
        <w:rPr>
          <w:b/>
          <w:sz w:val="28"/>
          <w:szCs w:val="28"/>
          <w:lang w:val="en-US"/>
        </w:rPr>
        <w:t xml:space="preserve">ning </w:t>
      </w:r>
      <w:r w:rsidR="00F466CF" w:rsidRPr="00F466CF">
        <w:rPr>
          <w:b/>
          <w:sz w:val="28"/>
          <w:szCs w:val="28"/>
          <w:lang w:val="en-US"/>
        </w:rPr>
        <w:t>asosiy yo‘nalishlari</w:t>
      </w:r>
      <w:r w:rsidR="00F466CF">
        <w:rPr>
          <w:b/>
          <w:sz w:val="28"/>
          <w:szCs w:val="28"/>
          <w:lang w:val="en-US"/>
        </w:rPr>
        <w:t xml:space="preserve"> </w:t>
      </w:r>
      <w:proofErr w:type="gramStart"/>
      <w:r w:rsidR="00F466CF">
        <w:rPr>
          <w:b/>
          <w:sz w:val="28"/>
          <w:szCs w:val="28"/>
          <w:lang w:val="en-US"/>
        </w:rPr>
        <w:t>va</w:t>
      </w:r>
      <w:proofErr w:type="gramEnd"/>
      <w:r w:rsidR="00F466CF">
        <w:rPr>
          <w:b/>
          <w:sz w:val="28"/>
          <w:szCs w:val="28"/>
          <w:lang w:val="en-US"/>
        </w:rPr>
        <w:t xml:space="preserve"> </w:t>
      </w:r>
      <w:r w:rsidR="002338EF">
        <w:rPr>
          <w:b/>
          <w:sz w:val="28"/>
          <w:szCs w:val="28"/>
          <w:lang w:val="en-US"/>
        </w:rPr>
        <w:t>Dasturni amalga oshirish</w:t>
      </w:r>
      <w:r w:rsidR="00F466CF">
        <w:rPr>
          <w:b/>
          <w:sz w:val="28"/>
          <w:szCs w:val="28"/>
          <w:lang w:val="en-US"/>
        </w:rPr>
        <w:t xml:space="preserve"> mexanizmlari</w:t>
      </w:r>
    </w:p>
    <w:p w:rsidR="00C57437" w:rsidRPr="002338EF" w:rsidRDefault="00F466CF" w:rsidP="002338EF">
      <w:pPr>
        <w:spacing w:line="360" w:lineRule="auto"/>
        <w:ind w:firstLine="709"/>
        <w:jc w:val="both"/>
        <w:rPr>
          <w:sz w:val="28"/>
          <w:szCs w:val="28"/>
          <w:lang w:val="en-US"/>
        </w:rPr>
      </w:pPr>
      <w:r w:rsidRPr="002338EF">
        <w:rPr>
          <w:sz w:val="28"/>
          <w:szCs w:val="28"/>
          <w:lang w:val="en-US"/>
        </w:rPr>
        <w:t xml:space="preserve"> </w:t>
      </w:r>
      <w:r w:rsidR="002338EF" w:rsidRPr="002338EF">
        <w:rPr>
          <w:sz w:val="28"/>
          <w:szCs w:val="28"/>
          <w:lang w:val="en-US"/>
        </w:rPr>
        <w:t xml:space="preserve">2024–2026-yillarda Toshkent davlat yuridik universiteti faoliyatini yoritish, uning ijobiy imijini shakllantirish hamda keng jamoatchilik </w:t>
      </w:r>
      <w:proofErr w:type="gramStart"/>
      <w:r w:rsidR="002338EF" w:rsidRPr="002338EF">
        <w:rPr>
          <w:sz w:val="28"/>
          <w:szCs w:val="28"/>
          <w:lang w:val="en-US"/>
        </w:rPr>
        <w:t>va</w:t>
      </w:r>
      <w:proofErr w:type="gramEnd"/>
      <w:r w:rsidR="002338EF" w:rsidRPr="002338EF">
        <w:rPr>
          <w:sz w:val="28"/>
          <w:szCs w:val="28"/>
          <w:lang w:val="en-US"/>
        </w:rPr>
        <w:t xml:space="preserve"> OAV bilan aloqalarni mustahkamlash, bu yo‘nalishdagi ishlarni strategik rivojlantirish</w:t>
      </w:r>
      <w:r w:rsidR="002338EF">
        <w:rPr>
          <w:sz w:val="28"/>
          <w:szCs w:val="28"/>
          <w:lang w:val="en-US"/>
        </w:rPr>
        <w:t xml:space="preserve"> </w:t>
      </w:r>
      <w:r w:rsidR="002338EF" w:rsidRPr="002338EF">
        <w:rPr>
          <w:sz w:val="28"/>
          <w:szCs w:val="28"/>
          <w:lang w:val="en-US"/>
        </w:rPr>
        <w:t>dasturi</w:t>
      </w:r>
      <w:r w:rsidR="002338EF">
        <w:rPr>
          <w:sz w:val="28"/>
          <w:szCs w:val="28"/>
          <w:lang w:val="en-US"/>
        </w:rPr>
        <w:t xml:space="preserve">da nazarda tutilgan maqsad va vazifalarni amalga oshirish mexanizmlari hamda </w:t>
      </w:r>
      <w:r w:rsidR="002338EF" w:rsidRPr="002338EF">
        <w:rPr>
          <w:sz w:val="28"/>
          <w:szCs w:val="28"/>
          <w:lang w:val="en-US"/>
        </w:rPr>
        <w:t>Universitet brendini ommalashtirish, ijobiy imijini shakllantirishning asosiy yo‘nalishlari</w:t>
      </w:r>
      <w:r w:rsidR="002338EF">
        <w:rPr>
          <w:sz w:val="28"/>
          <w:szCs w:val="28"/>
          <w:lang w:val="en-US"/>
        </w:rPr>
        <w:t xml:space="preserve"> yo‘l xaritada ko‘rsatib o‘tilmoqda. </w:t>
      </w:r>
    </w:p>
    <w:sectPr w:rsidR="00C57437" w:rsidRPr="002338EF" w:rsidSect="002A5B63">
      <w:pgSz w:w="11906" w:h="16838"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63"/>
    <w:rsid w:val="00004E49"/>
    <w:rsid w:val="000343A2"/>
    <w:rsid w:val="00043067"/>
    <w:rsid w:val="0005119A"/>
    <w:rsid w:val="00064AEE"/>
    <w:rsid w:val="00064CBE"/>
    <w:rsid w:val="00082202"/>
    <w:rsid w:val="00082761"/>
    <w:rsid w:val="00097C8A"/>
    <w:rsid w:val="000B2382"/>
    <w:rsid w:val="000B335B"/>
    <w:rsid w:val="000C5935"/>
    <w:rsid w:val="000F3B9F"/>
    <w:rsid w:val="00105E33"/>
    <w:rsid w:val="0012693C"/>
    <w:rsid w:val="00151184"/>
    <w:rsid w:val="00154094"/>
    <w:rsid w:val="001610D5"/>
    <w:rsid w:val="00174F28"/>
    <w:rsid w:val="001C58EA"/>
    <w:rsid w:val="00207A8B"/>
    <w:rsid w:val="00212D95"/>
    <w:rsid w:val="00215E37"/>
    <w:rsid w:val="00223798"/>
    <w:rsid w:val="002238B5"/>
    <w:rsid w:val="002338EF"/>
    <w:rsid w:val="002414B2"/>
    <w:rsid w:val="00261D51"/>
    <w:rsid w:val="00274A97"/>
    <w:rsid w:val="002870E4"/>
    <w:rsid w:val="002A46FB"/>
    <w:rsid w:val="002A5B63"/>
    <w:rsid w:val="002B3C6D"/>
    <w:rsid w:val="002B5462"/>
    <w:rsid w:val="002C6810"/>
    <w:rsid w:val="003114F7"/>
    <w:rsid w:val="00317D91"/>
    <w:rsid w:val="0035622A"/>
    <w:rsid w:val="00357212"/>
    <w:rsid w:val="00357D3F"/>
    <w:rsid w:val="00364361"/>
    <w:rsid w:val="003670DF"/>
    <w:rsid w:val="00382C84"/>
    <w:rsid w:val="00397B8F"/>
    <w:rsid w:val="003A7373"/>
    <w:rsid w:val="003B4EF6"/>
    <w:rsid w:val="003B50BA"/>
    <w:rsid w:val="003C3FB9"/>
    <w:rsid w:val="003C515B"/>
    <w:rsid w:val="003E3E69"/>
    <w:rsid w:val="003F41D8"/>
    <w:rsid w:val="00487823"/>
    <w:rsid w:val="004C0E56"/>
    <w:rsid w:val="004D5B7B"/>
    <w:rsid w:val="004E02EF"/>
    <w:rsid w:val="004E57B9"/>
    <w:rsid w:val="004F145D"/>
    <w:rsid w:val="004F40D2"/>
    <w:rsid w:val="00510393"/>
    <w:rsid w:val="00512432"/>
    <w:rsid w:val="0052506E"/>
    <w:rsid w:val="00545FFC"/>
    <w:rsid w:val="005500F7"/>
    <w:rsid w:val="00552A03"/>
    <w:rsid w:val="00563062"/>
    <w:rsid w:val="005A6F27"/>
    <w:rsid w:val="005B10B6"/>
    <w:rsid w:val="005F38A3"/>
    <w:rsid w:val="00612F73"/>
    <w:rsid w:val="006171C2"/>
    <w:rsid w:val="0062394D"/>
    <w:rsid w:val="00642A17"/>
    <w:rsid w:val="00686964"/>
    <w:rsid w:val="006B44B0"/>
    <w:rsid w:val="006F3DE8"/>
    <w:rsid w:val="006F474E"/>
    <w:rsid w:val="00706A3F"/>
    <w:rsid w:val="007239D7"/>
    <w:rsid w:val="00743C6F"/>
    <w:rsid w:val="0076612F"/>
    <w:rsid w:val="00767218"/>
    <w:rsid w:val="00772B06"/>
    <w:rsid w:val="00774144"/>
    <w:rsid w:val="007831B8"/>
    <w:rsid w:val="007A557D"/>
    <w:rsid w:val="007A7265"/>
    <w:rsid w:val="007F263B"/>
    <w:rsid w:val="00827795"/>
    <w:rsid w:val="00836D76"/>
    <w:rsid w:val="008555D5"/>
    <w:rsid w:val="008B2E22"/>
    <w:rsid w:val="008D011B"/>
    <w:rsid w:val="008E0E81"/>
    <w:rsid w:val="008E1992"/>
    <w:rsid w:val="008E1EB8"/>
    <w:rsid w:val="008F4A45"/>
    <w:rsid w:val="009068AF"/>
    <w:rsid w:val="009228F7"/>
    <w:rsid w:val="0092557A"/>
    <w:rsid w:val="00927CBB"/>
    <w:rsid w:val="0096623B"/>
    <w:rsid w:val="0096648C"/>
    <w:rsid w:val="00975EEA"/>
    <w:rsid w:val="009827E3"/>
    <w:rsid w:val="00983F43"/>
    <w:rsid w:val="009C162C"/>
    <w:rsid w:val="009D2D15"/>
    <w:rsid w:val="009E5A73"/>
    <w:rsid w:val="00A246B9"/>
    <w:rsid w:val="00A62B11"/>
    <w:rsid w:val="00A7694E"/>
    <w:rsid w:val="00A83C4C"/>
    <w:rsid w:val="00A90585"/>
    <w:rsid w:val="00A919C1"/>
    <w:rsid w:val="00AA195E"/>
    <w:rsid w:val="00AA57F6"/>
    <w:rsid w:val="00AF6253"/>
    <w:rsid w:val="00AF6CA9"/>
    <w:rsid w:val="00B03BA1"/>
    <w:rsid w:val="00B206C6"/>
    <w:rsid w:val="00B73E5A"/>
    <w:rsid w:val="00BB220F"/>
    <w:rsid w:val="00BB7520"/>
    <w:rsid w:val="00BC65B0"/>
    <w:rsid w:val="00BE7D78"/>
    <w:rsid w:val="00BF38AE"/>
    <w:rsid w:val="00C13820"/>
    <w:rsid w:val="00C23FEC"/>
    <w:rsid w:val="00C31E7C"/>
    <w:rsid w:val="00C45CD9"/>
    <w:rsid w:val="00C56693"/>
    <w:rsid w:val="00C57437"/>
    <w:rsid w:val="00C627D5"/>
    <w:rsid w:val="00CA00E5"/>
    <w:rsid w:val="00CE0423"/>
    <w:rsid w:val="00CE29E2"/>
    <w:rsid w:val="00CF269D"/>
    <w:rsid w:val="00D01C51"/>
    <w:rsid w:val="00D06249"/>
    <w:rsid w:val="00D1573A"/>
    <w:rsid w:val="00D20605"/>
    <w:rsid w:val="00D33FE0"/>
    <w:rsid w:val="00D44193"/>
    <w:rsid w:val="00D57D54"/>
    <w:rsid w:val="00D62507"/>
    <w:rsid w:val="00D84CEB"/>
    <w:rsid w:val="00DA31E3"/>
    <w:rsid w:val="00DF08BC"/>
    <w:rsid w:val="00DF656F"/>
    <w:rsid w:val="00DF7FB8"/>
    <w:rsid w:val="00E018FF"/>
    <w:rsid w:val="00E065D1"/>
    <w:rsid w:val="00E71A03"/>
    <w:rsid w:val="00EA1E73"/>
    <w:rsid w:val="00EF576A"/>
    <w:rsid w:val="00F001EF"/>
    <w:rsid w:val="00F16234"/>
    <w:rsid w:val="00F45AAC"/>
    <w:rsid w:val="00F466CF"/>
    <w:rsid w:val="00F65633"/>
    <w:rsid w:val="00F716CE"/>
    <w:rsid w:val="00F7475D"/>
    <w:rsid w:val="00FB57DC"/>
    <w:rsid w:val="00FE1FAC"/>
    <w:rsid w:val="00F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29A813-8D68-462B-BEC3-9238D972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964"/>
    <w:pPr>
      <w:spacing w:before="100" w:beforeAutospacing="1" w:after="100" w:afterAutospacing="1"/>
    </w:pPr>
  </w:style>
  <w:style w:type="paragraph" w:styleId="a4">
    <w:name w:val="List Paragraph"/>
    <w:basedOn w:val="a"/>
    <w:uiPriority w:val="34"/>
    <w:qFormat/>
    <w:rsid w:val="00004E49"/>
    <w:pPr>
      <w:ind w:left="720"/>
      <w:contextualSpacing/>
    </w:pPr>
  </w:style>
  <w:style w:type="paragraph" w:customStyle="1" w:styleId="leading-8">
    <w:name w:val="leading-8"/>
    <w:basedOn w:val="a"/>
    <w:rsid w:val="005500F7"/>
    <w:pPr>
      <w:spacing w:before="100" w:beforeAutospacing="1" w:after="100" w:afterAutospacing="1"/>
    </w:pPr>
  </w:style>
  <w:style w:type="paragraph" w:customStyle="1" w:styleId="Default">
    <w:name w:val="Default"/>
    <w:rsid w:val="000511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2164">
      <w:bodyDiv w:val="1"/>
      <w:marLeft w:val="0"/>
      <w:marRight w:val="0"/>
      <w:marTop w:val="0"/>
      <w:marBottom w:val="0"/>
      <w:divBdr>
        <w:top w:val="none" w:sz="0" w:space="0" w:color="auto"/>
        <w:left w:val="none" w:sz="0" w:space="0" w:color="auto"/>
        <w:bottom w:val="none" w:sz="0" w:space="0" w:color="auto"/>
        <w:right w:val="none" w:sz="0" w:space="0" w:color="auto"/>
      </w:divBdr>
    </w:div>
    <w:div w:id="1091315129">
      <w:bodyDiv w:val="1"/>
      <w:marLeft w:val="0"/>
      <w:marRight w:val="0"/>
      <w:marTop w:val="0"/>
      <w:marBottom w:val="0"/>
      <w:divBdr>
        <w:top w:val="none" w:sz="0" w:space="0" w:color="auto"/>
        <w:left w:val="none" w:sz="0" w:space="0" w:color="auto"/>
        <w:bottom w:val="none" w:sz="0" w:space="0" w:color="auto"/>
        <w:right w:val="none" w:sz="0" w:space="0" w:color="auto"/>
      </w:divBdr>
    </w:div>
    <w:div w:id="1524434582">
      <w:bodyDiv w:val="1"/>
      <w:marLeft w:val="0"/>
      <w:marRight w:val="0"/>
      <w:marTop w:val="0"/>
      <w:marBottom w:val="0"/>
      <w:divBdr>
        <w:top w:val="none" w:sz="0" w:space="0" w:color="auto"/>
        <w:left w:val="none" w:sz="0" w:space="0" w:color="auto"/>
        <w:bottom w:val="none" w:sz="0" w:space="0" w:color="auto"/>
        <w:right w:val="none" w:sz="0" w:space="0" w:color="auto"/>
      </w:divBdr>
    </w:div>
    <w:div w:id="15392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3233-8772-431E-BAFA-BF03B12D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2024-02-27T05:13:00Z</dcterms:created>
  <dcterms:modified xsi:type="dcterms:W3CDTF">2024-03-26T05:29:00Z</dcterms:modified>
</cp:coreProperties>
</file>